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森林天幕毛虫信息素诱芯及诱捕器</w:t>
      </w:r>
    </w:p>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森林天幕毛虫信息素</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袖口式复合橡胶塞。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【作用机理】</w:t>
      </w:r>
      <w:r>
        <w:rPr>
          <w:rFonts w:hint="eastAsia" w:asciiTheme="minorEastAsia" w:hAnsiTheme="minorEastAsia" w:eastAsiaTheme="minorEastAsia" w:cstheme="minorEastAsia"/>
          <w:sz w:val="28"/>
          <w:szCs w:val="28"/>
        </w:rPr>
        <w:t>雌性</w:t>
      </w:r>
      <w:r>
        <w:rPr>
          <w:rFonts w:hint="eastAsia" w:asciiTheme="minorEastAsia" w:hAnsiTheme="minorEastAsia" w:eastAsiaTheme="minorEastAsia" w:cstheme="minorEastAsia"/>
          <w:b/>
          <w:bCs/>
          <w:sz w:val="28"/>
          <w:szCs w:val="28"/>
        </w:rPr>
        <w:t>】</w:t>
      </w:r>
      <w:r>
        <w:rPr>
          <w:rFonts w:hint="eastAsia" w:asciiTheme="minorEastAsia" w:hAnsiTheme="minorEastAsia" w:cstheme="minorEastAsia"/>
          <w:sz w:val="28"/>
          <w:szCs w:val="28"/>
          <w:lang w:eastAsia="zh-CN"/>
        </w:rPr>
        <w:t>森林天幕毛虫</w:t>
      </w:r>
      <w:r>
        <w:rPr>
          <w:rFonts w:hint="eastAsia" w:asciiTheme="minorEastAsia" w:hAnsiTheme="minorEastAsia" w:eastAsiaTheme="minorEastAsia" w:cstheme="minorEastAsia"/>
          <w:sz w:val="28"/>
          <w:szCs w:val="28"/>
        </w:rPr>
        <w:t>释放森林天幕毛虫信息素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雄虫可沿着雌虫释放的性信息素寻找到雌虫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交配产卵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繁衍后代。森林天幕毛虫信息素诱芯就是依据这一原理制成的仿生产品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模拟雌性森林天幕毛虫释放的性信息素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配套诱捕器就是捕获前来“亲密赴会”的雄蛾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减少雌虫交配繁殖的机会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从而减少子代幼虫的发生量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保护寄主免受虫害。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【使用技术】 </w:t>
      </w:r>
      <w:r>
        <w:rPr>
          <w:rFonts w:hint="eastAsia" w:asciiTheme="minorEastAsia" w:hAnsiTheme="minorEastAsia" w:eastAsiaTheme="minorEastAsia" w:cstheme="minorEastAsia"/>
          <w:sz w:val="28"/>
          <w:szCs w:val="28"/>
        </w:rPr>
        <w:t>在森林天幕毛虫防治区域内</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成虫扬飞前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将森林天幕毛虫信息素</w:t>
      </w:r>
      <w:r>
        <w:rPr>
          <w:rFonts w:hint="eastAsia" w:asciiTheme="minorEastAsia" w:hAnsiTheme="minorEastAsia" w:cstheme="minorEastAsia"/>
          <w:sz w:val="28"/>
          <w:szCs w:val="28"/>
          <w:lang w:val="en-US" w:eastAsia="zh-CN"/>
        </w:rPr>
        <w:t>诱芯</w:t>
      </w:r>
      <w:r>
        <w:rPr>
          <w:rFonts w:hint="eastAsia" w:asciiTheme="minorEastAsia" w:hAnsiTheme="minorEastAsia" w:eastAsiaTheme="minorEastAsia" w:cstheme="minorEastAsia"/>
          <w:sz w:val="28"/>
          <w:szCs w:val="28"/>
        </w:rPr>
        <w:t>及配套诱捕器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三角形诱捕器、船型诱捕器或桶形诱捕器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悬挂于林间1.5~2.0m树干上。监测1套/公顷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防治3~5套/亩。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i w:val="0"/>
          <w:iCs w:val="0"/>
          <w:sz w:val="28"/>
          <w:szCs w:val="28"/>
        </w:rPr>
        <w:t>【环境毒理学】</w:t>
      </w:r>
      <w:r>
        <w:rPr>
          <w:rFonts w:hint="eastAsia" w:asciiTheme="minorEastAsia" w:hAnsiTheme="minorEastAsia" w:eastAsiaTheme="minorEastAsia" w:cstheme="minorEastAsia"/>
          <w:sz w:val="28"/>
          <w:szCs w:val="28"/>
        </w:rPr>
        <w:t>森林天幕毛虫信息素对森林天幕毛虫雄蛾有专一性的天然昆虫信息素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保护天敌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恢复生态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对环境无不利影响、人畜无毒副作用。 </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【注意事项】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1、由于性信息素的高度敏感性</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安装前需要洗手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以免污染</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2、信息素诱芯使用前应在冰箱中保存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保质期2年</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一旦打开包装袋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最好应尽快使用所有诱芯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3、性信息素引诱的是成虫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所以诱捕应在成虫期前开始设置</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且引诱对象为雄成虫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对雌成虫无效。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40000013" w:usb2="00000000" w:usb3="00000000" w:csb0="200000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27BD2"/>
    <w:rsid w:val="06A27BD2"/>
    <w:rsid w:val="42AB59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2016-08-11T03:59:00Z</dcterms:created>
  <dc:creator>格瑞碧源</dc:creator>
  <cp:lastModifiedBy>慧霞</cp:lastModifiedBy>
  <dcterms:modified xsi:type="dcterms:W3CDTF">2016-08-18T02:56:48Z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