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2E" w:rsidRPr="000F432E" w:rsidRDefault="000F432E" w:rsidP="000F432E">
      <w:pPr>
        <w:spacing w:line="360" w:lineRule="exact"/>
        <w:jc w:val="center"/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</w:pPr>
      <w:r w:rsidRPr="000F432E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木蠹蛾类诱芯使用说明</w:t>
      </w:r>
    </w:p>
    <w:p w:rsidR="000F432E" w:rsidRPr="000F432E" w:rsidRDefault="000F432E" w:rsidP="000F432E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  <w:r w:rsidRPr="000F432E">
        <w:rPr>
          <w:rFonts w:asciiTheme="minorEastAsia" w:eastAsiaTheme="minorEastAsia" w:hAnsiTheme="minorEastAsia" w:hint="eastAsia"/>
          <w:color w:val="000000"/>
          <w:sz w:val="24"/>
        </w:rPr>
        <w:t>尊敬的用户：</w:t>
      </w:r>
    </w:p>
    <w:p w:rsidR="000F432E" w:rsidRPr="000F432E" w:rsidRDefault="000F432E" w:rsidP="000F432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</w:rPr>
      </w:pPr>
      <w:r w:rsidRPr="000F432E">
        <w:rPr>
          <w:rFonts w:asciiTheme="minorEastAsia" w:eastAsiaTheme="minorEastAsia" w:hAnsiTheme="minorEastAsia" w:hint="eastAsia"/>
          <w:color w:val="000000"/>
          <w:sz w:val="24"/>
        </w:rPr>
        <w:t>欢迎您使用本公司生产的昆虫信息素引诱剂（诱芯）及配套诱捕器。在使用前，请仔细阅读本说明书，或在植保（森防）技术人员指导下使用。</w:t>
      </w:r>
    </w:p>
    <w:p w:rsidR="000F432E" w:rsidRDefault="000F432E" w:rsidP="000F432E">
      <w:pPr>
        <w:spacing w:line="360" w:lineRule="auto"/>
        <w:ind w:left="723" w:hangingChars="300" w:hanging="723"/>
        <w:rPr>
          <w:rFonts w:asciiTheme="minorEastAsia" w:eastAsiaTheme="minorEastAsia" w:hAnsiTheme="minorEastAsia" w:hint="eastAsia"/>
          <w:b/>
          <w:color w:val="000000"/>
          <w:sz w:val="24"/>
        </w:rPr>
      </w:pPr>
      <w:r w:rsidRPr="000F432E">
        <w:rPr>
          <w:rFonts w:asciiTheme="minorEastAsia" w:eastAsiaTheme="minorEastAsia" w:hAnsiTheme="minorEastAsia" w:hint="eastAsia"/>
          <w:b/>
          <w:color w:val="000000"/>
          <w:sz w:val="24"/>
        </w:rPr>
        <w:t>原理：</w:t>
      </w:r>
    </w:p>
    <w:p w:rsidR="000F432E" w:rsidRPr="000F432E" w:rsidRDefault="000F432E" w:rsidP="000F432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</w:rPr>
      </w:pPr>
      <w:r w:rsidRPr="000F432E">
        <w:rPr>
          <w:rFonts w:asciiTheme="minorEastAsia" w:eastAsiaTheme="minorEastAsia" w:hAnsiTheme="minorEastAsia" w:hint="eastAsia"/>
          <w:color w:val="000000"/>
          <w:sz w:val="24"/>
        </w:rPr>
        <w:t>性信息素是由昆虫性腺分泌并释放出来的一种活性物质，可以引诱同种异性昆虫前来交配。根据这一原理，利用高科技技术人工合成信息素，进行诱捕昆虫。该产品为性信息素，诱捕雄虫。</w:t>
      </w:r>
    </w:p>
    <w:p w:rsidR="000F432E" w:rsidRPr="000F432E" w:rsidRDefault="000F432E" w:rsidP="000F432E">
      <w:pPr>
        <w:spacing w:line="360" w:lineRule="auto"/>
        <w:rPr>
          <w:rFonts w:asciiTheme="minorEastAsia" w:eastAsiaTheme="minorEastAsia" w:hAnsiTheme="minorEastAsia" w:hint="eastAsia"/>
          <w:b/>
          <w:sz w:val="24"/>
        </w:rPr>
      </w:pPr>
      <w:r w:rsidRPr="000F432E">
        <w:rPr>
          <w:rFonts w:asciiTheme="minorEastAsia" w:eastAsiaTheme="minorEastAsia" w:hAnsiTheme="minorEastAsia" w:hint="eastAsia"/>
          <w:b/>
          <w:color w:val="000000"/>
          <w:sz w:val="24"/>
        </w:rPr>
        <w:t>适用范围：</w:t>
      </w:r>
      <w:r w:rsidRPr="000F432E">
        <w:rPr>
          <w:rFonts w:asciiTheme="minorEastAsia" w:eastAsiaTheme="minorEastAsia" w:hAnsiTheme="minorEastAsia" w:hint="eastAsia"/>
          <w:color w:val="000000"/>
          <w:sz w:val="24"/>
        </w:rPr>
        <w:t>适用于</w:t>
      </w:r>
      <w:r w:rsidRPr="000F432E">
        <w:rPr>
          <w:rFonts w:asciiTheme="minorEastAsia" w:eastAsiaTheme="minorEastAsia" w:hAnsiTheme="minorEastAsia" w:hint="eastAsia"/>
          <w:b/>
          <w:sz w:val="24"/>
        </w:rPr>
        <w:t>沙棘木蠹蛾、小木蠹蛾、沙蒿木蠹蛾、芳香木蠹蛾等</w:t>
      </w:r>
    </w:p>
    <w:p w:rsidR="000F432E" w:rsidRPr="000F432E" w:rsidRDefault="000F432E" w:rsidP="000F432E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0F432E">
        <w:rPr>
          <w:rFonts w:asciiTheme="minorEastAsia" w:eastAsiaTheme="minorEastAsia" w:hAnsiTheme="minorEastAsia" w:hint="eastAsia"/>
          <w:b/>
          <w:color w:val="000000"/>
          <w:sz w:val="24"/>
        </w:rPr>
        <w:t>诱捕器类型：</w:t>
      </w:r>
      <w:r w:rsidRPr="000F432E">
        <w:rPr>
          <w:rFonts w:asciiTheme="minorEastAsia" w:eastAsiaTheme="minorEastAsia" w:hAnsiTheme="minorEastAsia" w:hint="eastAsia"/>
          <w:color w:val="000000"/>
          <w:sz w:val="24"/>
        </w:rPr>
        <w:t>三角形诱</w:t>
      </w:r>
      <w:r w:rsidRPr="000F432E">
        <w:rPr>
          <w:rFonts w:asciiTheme="minorEastAsia" w:eastAsiaTheme="minorEastAsia" w:hAnsiTheme="minorEastAsia" w:hint="eastAsia"/>
          <w:sz w:val="24"/>
        </w:rPr>
        <w:t>捕器、船（屋）型诱捕器。</w:t>
      </w:r>
    </w:p>
    <w:p w:rsidR="000F432E" w:rsidRPr="000F432E" w:rsidRDefault="000F432E" w:rsidP="000F432E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0F432E">
        <w:rPr>
          <w:rFonts w:asciiTheme="minorEastAsia" w:eastAsiaTheme="minorEastAsia" w:hAnsiTheme="minorEastAsia" w:hint="eastAsia"/>
          <w:sz w:val="24"/>
        </w:rPr>
        <w:t>例如，</w:t>
      </w:r>
      <w:r w:rsidRPr="000F432E">
        <w:rPr>
          <w:rFonts w:asciiTheme="minorEastAsia" w:eastAsiaTheme="minorEastAsia" w:hAnsiTheme="minorEastAsia" w:hint="eastAsia"/>
          <w:b/>
          <w:sz w:val="24"/>
        </w:rPr>
        <w:t>配套用三角型诱捕器</w:t>
      </w:r>
      <w:r w:rsidRPr="000F432E">
        <w:rPr>
          <w:rFonts w:asciiTheme="minorEastAsia" w:eastAsiaTheme="minorEastAsia" w:hAnsiTheme="minorEastAsia" w:hint="eastAsia"/>
          <w:sz w:val="24"/>
        </w:rPr>
        <w:t>即可诱捕大量害虫。胶片面积25cm*17cm，每套诱捕器配四张胶片、一根悬挂铁丝（约60cm）、一根悬挂诱芯铁丝（约18cm）。</w:t>
      </w:r>
    </w:p>
    <w:p w:rsidR="000F432E" w:rsidRPr="000F432E" w:rsidRDefault="000F432E" w:rsidP="000F432E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  <w:r w:rsidRPr="000F432E">
        <w:rPr>
          <w:rFonts w:asciiTheme="minorEastAsia" w:eastAsiaTheme="minorEastAsia" w:hAnsiTheme="minorEastAsia" w:hint="eastAsia"/>
          <w:b/>
          <w:sz w:val="24"/>
        </w:rPr>
        <w:t>屋型诱捕器诱</w:t>
      </w:r>
      <w:r w:rsidRPr="000F432E">
        <w:rPr>
          <w:rFonts w:asciiTheme="minorEastAsia" w:eastAsiaTheme="minorEastAsia" w:hAnsiTheme="minorEastAsia" w:hint="eastAsia"/>
          <w:sz w:val="24"/>
        </w:rPr>
        <w:t>捕胶片面积大，可诱捕更多害虫，配件包括诱捕上、下板，、粘胶片（两对，胶片面积为35 * 25公分）、2根悬挂铁丝（90cm一根，15cm一根）和1对黑色支撑管。</w:t>
      </w:r>
    </w:p>
    <w:p w:rsidR="000F432E" w:rsidRPr="000F432E" w:rsidRDefault="000F432E" w:rsidP="000F432E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0F432E">
        <w:rPr>
          <w:rFonts w:asciiTheme="minorEastAsia" w:eastAsiaTheme="minorEastAsia" w:hAnsiTheme="minorEastAsia" w:hint="eastAsia"/>
          <w:b/>
          <w:sz w:val="24"/>
        </w:rPr>
        <w:t>诱芯名称：</w:t>
      </w:r>
      <w:r w:rsidRPr="000F432E">
        <w:rPr>
          <w:rFonts w:asciiTheme="minorEastAsia" w:eastAsiaTheme="minorEastAsia" w:hAnsiTheme="minorEastAsia" w:hint="eastAsia"/>
          <w:sz w:val="24"/>
        </w:rPr>
        <w:t>特制的袖口式缓释橡胶塞，内装有对应的各害虫信息素</w:t>
      </w:r>
      <w:proofErr w:type="gramStart"/>
      <w:r w:rsidRPr="000F432E">
        <w:rPr>
          <w:rFonts w:asciiTheme="minorEastAsia" w:eastAsiaTheme="minorEastAsia" w:hAnsiTheme="minorEastAsia" w:hint="eastAsia"/>
          <w:sz w:val="24"/>
        </w:rPr>
        <w:t>诱</w:t>
      </w:r>
      <w:proofErr w:type="gramEnd"/>
      <w:r w:rsidRPr="000F432E">
        <w:rPr>
          <w:rFonts w:asciiTheme="minorEastAsia" w:eastAsiaTheme="minorEastAsia" w:hAnsiTheme="minorEastAsia" w:hint="eastAsia"/>
          <w:sz w:val="24"/>
        </w:rPr>
        <w:t>液（诱芯）。</w:t>
      </w:r>
    </w:p>
    <w:p w:rsidR="000F432E" w:rsidRPr="000F432E" w:rsidRDefault="000F432E" w:rsidP="000F432E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  <w:r w:rsidRPr="000F432E">
        <w:rPr>
          <w:rFonts w:asciiTheme="minorEastAsia" w:eastAsiaTheme="minorEastAsia" w:hAnsiTheme="minorEastAsia" w:hint="eastAsia"/>
          <w:color w:val="000000"/>
          <w:sz w:val="24"/>
        </w:rPr>
        <w:t xml:space="preserve">  </w:t>
      </w:r>
    </w:p>
    <w:p w:rsidR="000F432E" w:rsidRPr="000F432E" w:rsidRDefault="000F432E" w:rsidP="000F432E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0F432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 xml:space="preserve"> </w:t>
      </w:r>
      <w:r w:rsidRPr="000F432E">
        <w:rPr>
          <w:rFonts w:asciiTheme="minorEastAsia" w:eastAsiaTheme="minorEastAsia" w:hAnsiTheme="minorEastAsia" w:hint="eastAsia"/>
          <w:b/>
          <w:sz w:val="24"/>
        </w:rPr>
        <w:t>诱芯及诱捕器使用说明：</w:t>
      </w:r>
    </w:p>
    <w:p w:rsidR="000F432E" w:rsidRDefault="000F432E" w:rsidP="000F432E">
      <w:pPr>
        <w:spacing w:line="360" w:lineRule="auto"/>
        <w:rPr>
          <w:rFonts w:asciiTheme="minorEastAsia" w:eastAsiaTheme="minorEastAsia" w:hAnsiTheme="minorEastAsia" w:hint="eastAsia"/>
          <w:b/>
          <w:sz w:val="24"/>
        </w:rPr>
      </w:pPr>
      <w:r w:rsidRPr="000F432E">
        <w:rPr>
          <w:rFonts w:asciiTheme="minorEastAsia" w:eastAsiaTheme="minorEastAsia" w:hAnsiTheme="minorEastAsia" w:hint="eastAsia"/>
          <w:b/>
          <w:sz w:val="24"/>
        </w:rPr>
        <w:t xml:space="preserve"> 配套三角形诱捕器：</w:t>
      </w:r>
    </w:p>
    <w:p w:rsidR="000F432E" w:rsidRPr="000F432E" w:rsidRDefault="000F432E" w:rsidP="000F432E">
      <w:pPr>
        <w:spacing w:line="360" w:lineRule="auto"/>
        <w:ind w:firstLineChars="196" w:firstLine="470"/>
        <w:rPr>
          <w:rFonts w:asciiTheme="minorEastAsia" w:eastAsiaTheme="minorEastAsia" w:hAnsiTheme="minorEastAsia" w:hint="eastAsia"/>
          <w:sz w:val="24"/>
        </w:rPr>
      </w:pPr>
      <w:r w:rsidRPr="000F432E">
        <w:rPr>
          <w:rFonts w:asciiTheme="minorEastAsia" w:eastAsiaTheme="minorEastAsia" w:hAnsiTheme="minorEastAsia" w:hint="eastAsia"/>
          <w:sz w:val="24"/>
        </w:rPr>
        <w:t>1. 将三角形的材料全部取出。每套诱捕器配四张胶片、2根扎带环、一根悬挂铁丝（约60cm）、一根悬挂诱芯铁丝（约18cm）。每套诱捕器配一个诱芯使用。</w:t>
      </w:r>
    </w:p>
    <w:p w:rsidR="000F432E" w:rsidRPr="000F432E" w:rsidRDefault="000F432E" w:rsidP="000F432E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0F432E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 w:rsidRPr="000F432E">
        <w:rPr>
          <w:rFonts w:asciiTheme="minorEastAsia" w:eastAsiaTheme="minorEastAsia" w:hAnsiTheme="minorEastAsia" w:hint="eastAsia"/>
          <w:sz w:val="24"/>
        </w:rPr>
        <w:t>2、将三角形诱捕器按折痕折叠，有2个圆孔的一边压住有3个圆孔的一边，两端圆孔对齐，并将两端的圆孔用扎带锁住，形成三角框架。再用悬挂铁丝（70cm）的两头固定在扎带的两个悬挂环上，然后将悬挂诱芯的铁丝（18cm）一端固定在三角形诱捕器中间的圆孔，另一端穿上诱芯，诱捕器固定好后，将胶片插入，诱芯距离底部胶片1cm。</w:t>
      </w:r>
    </w:p>
    <w:p w:rsidR="000F432E" w:rsidRPr="000F432E" w:rsidRDefault="000F432E" w:rsidP="000F432E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proofErr w:type="gramStart"/>
      <w:r w:rsidRPr="000F432E">
        <w:rPr>
          <w:rFonts w:asciiTheme="minorEastAsia" w:eastAsiaTheme="minorEastAsia" w:hAnsiTheme="minorEastAsia" w:hint="eastAsia"/>
          <w:b/>
          <w:sz w:val="24"/>
        </w:rPr>
        <w:t>配套屋式诱捕器</w:t>
      </w:r>
      <w:proofErr w:type="gramEnd"/>
      <w:r w:rsidRPr="000F432E">
        <w:rPr>
          <w:rFonts w:asciiTheme="minorEastAsia" w:eastAsiaTheme="minorEastAsia" w:hAnsiTheme="minorEastAsia" w:hint="eastAsia"/>
          <w:b/>
          <w:sz w:val="24"/>
        </w:rPr>
        <w:t>：</w:t>
      </w:r>
      <w:r w:rsidRPr="000F432E">
        <w:rPr>
          <w:rFonts w:asciiTheme="minorEastAsia" w:eastAsiaTheme="minorEastAsia" w:hAnsiTheme="minorEastAsia" w:hint="eastAsia"/>
          <w:sz w:val="24"/>
        </w:rPr>
        <w:t>根据诱捕器按照说明安装使用。</w:t>
      </w:r>
    </w:p>
    <w:p w:rsidR="000F432E" w:rsidRPr="000F432E" w:rsidRDefault="000F432E" w:rsidP="000F432E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0F432E"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0F432E">
        <w:rPr>
          <w:rFonts w:asciiTheme="minorEastAsia" w:eastAsiaTheme="minorEastAsia" w:hAnsiTheme="minorEastAsia" w:hint="eastAsia"/>
          <w:sz w:val="24"/>
        </w:rPr>
        <w:t>3、该诱芯是液体滴定在橡胶塞内，密闭保存，低温存放，使用时取出穿在铁丝（约18cm）的一头。具体情况可根据实际来操作。</w:t>
      </w:r>
    </w:p>
    <w:p w:rsidR="000F432E" w:rsidRPr="000F432E" w:rsidRDefault="000F432E" w:rsidP="000F432E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0F432E"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0F432E">
        <w:rPr>
          <w:rFonts w:asciiTheme="minorEastAsia" w:eastAsiaTheme="minorEastAsia" w:hAnsiTheme="minorEastAsia" w:hint="eastAsia"/>
          <w:sz w:val="24"/>
        </w:rPr>
        <w:t xml:space="preserve"> 4、将安装好的诱捕器，需要重点监测区域的每天要有人登记</w:t>
      </w:r>
      <w:proofErr w:type="gramStart"/>
      <w:r w:rsidRPr="000F432E">
        <w:rPr>
          <w:rFonts w:asciiTheme="minorEastAsia" w:eastAsiaTheme="minorEastAsia" w:hAnsiTheme="minorEastAsia" w:hint="eastAsia"/>
          <w:sz w:val="24"/>
        </w:rPr>
        <w:t>诱</w:t>
      </w:r>
      <w:proofErr w:type="gramEnd"/>
      <w:r w:rsidRPr="000F432E">
        <w:rPr>
          <w:rFonts w:asciiTheme="minorEastAsia" w:eastAsiaTheme="minorEastAsia" w:hAnsiTheme="minorEastAsia" w:hint="eastAsia"/>
          <w:sz w:val="24"/>
        </w:rPr>
        <w:t>虫数量，其它每隔7-10</w:t>
      </w:r>
      <w:r w:rsidRPr="000F432E">
        <w:rPr>
          <w:rFonts w:asciiTheme="minorEastAsia" w:eastAsiaTheme="minorEastAsia" w:hAnsiTheme="minorEastAsia" w:hint="eastAsia"/>
          <w:sz w:val="24"/>
        </w:rPr>
        <w:lastRenderedPageBreak/>
        <w:t>天检查一次。</w:t>
      </w:r>
    </w:p>
    <w:p w:rsidR="000F432E" w:rsidRPr="000F432E" w:rsidRDefault="000F432E" w:rsidP="000F432E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0F432E"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0F432E">
        <w:rPr>
          <w:rFonts w:asciiTheme="minorEastAsia" w:eastAsiaTheme="minorEastAsia" w:hAnsiTheme="minorEastAsia" w:hint="eastAsia"/>
          <w:sz w:val="24"/>
        </w:rPr>
        <w:t xml:space="preserve"> 5. 参考用量：监测用每公顷1套，防治用每亩3套。根据当地情况而定。</w:t>
      </w:r>
    </w:p>
    <w:p w:rsidR="000F432E" w:rsidRPr="000F432E" w:rsidRDefault="000F432E" w:rsidP="000F432E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0F432E"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0F432E">
        <w:rPr>
          <w:rFonts w:asciiTheme="minorEastAsia" w:eastAsiaTheme="minorEastAsia" w:hAnsiTheme="minorEastAsia" w:hint="eastAsia"/>
          <w:sz w:val="24"/>
        </w:rPr>
        <w:t xml:space="preserve"> 6. 诱芯悬挂参考时间：例如芳香木蠹蛾北京二年1代，越冬代5月中下旬出现成虫，提前一周悬挂到野外，各种害虫生活史可以参考文献。整个生活史有世代重叠现象。</w:t>
      </w:r>
    </w:p>
    <w:p w:rsidR="000F432E" w:rsidRPr="000F432E" w:rsidRDefault="000F432E" w:rsidP="000F432E">
      <w:pPr>
        <w:spacing w:line="360" w:lineRule="auto"/>
        <w:rPr>
          <w:rFonts w:asciiTheme="minorEastAsia" w:eastAsiaTheme="minorEastAsia" w:hAnsiTheme="minorEastAsia" w:hint="eastAsia"/>
          <w:b/>
          <w:sz w:val="24"/>
        </w:rPr>
      </w:pPr>
      <w:r w:rsidRPr="000F432E">
        <w:rPr>
          <w:rFonts w:asciiTheme="minorEastAsia" w:eastAsiaTheme="minorEastAsia" w:hAnsiTheme="minorEastAsia" w:hint="eastAsia"/>
          <w:b/>
          <w:sz w:val="24"/>
        </w:rPr>
        <w:t>使用规程：</w:t>
      </w:r>
    </w:p>
    <w:p w:rsidR="000F432E" w:rsidRPr="000F432E" w:rsidRDefault="000F432E" w:rsidP="000F432E">
      <w:pPr>
        <w:spacing w:line="360" w:lineRule="auto"/>
        <w:ind w:leftChars="171" w:left="359" w:firstLineChars="50" w:firstLine="12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</w:t>
      </w:r>
      <w:r w:rsidRPr="000F432E">
        <w:rPr>
          <w:rFonts w:asciiTheme="minorEastAsia" w:eastAsiaTheme="minorEastAsia" w:hAnsiTheme="minorEastAsia" w:hint="eastAsia"/>
          <w:sz w:val="24"/>
        </w:rPr>
        <w:t>首先确定当地虫种，有效利用信息素诱芯来监测或防治。</w:t>
      </w:r>
    </w:p>
    <w:p w:rsidR="000F432E" w:rsidRPr="000F432E" w:rsidRDefault="000F432E" w:rsidP="000F432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</w:t>
      </w:r>
      <w:r w:rsidRPr="000F432E">
        <w:rPr>
          <w:rFonts w:asciiTheme="minorEastAsia" w:eastAsiaTheme="minorEastAsia" w:hAnsiTheme="minorEastAsia" w:hint="eastAsia"/>
          <w:sz w:val="24"/>
        </w:rPr>
        <w:t>越冬代羽化前至末代成虫羽化期间，都可以利用昆虫性</w:t>
      </w:r>
      <w:proofErr w:type="gramStart"/>
      <w:r w:rsidRPr="000F432E">
        <w:rPr>
          <w:rFonts w:asciiTheme="minorEastAsia" w:eastAsiaTheme="minorEastAsia" w:hAnsiTheme="minorEastAsia" w:hint="eastAsia"/>
          <w:sz w:val="24"/>
        </w:rPr>
        <w:t>诱</w:t>
      </w:r>
      <w:proofErr w:type="gramEnd"/>
      <w:r w:rsidRPr="000F432E">
        <w:rPr>
          <w:rFonts w:asciiTheme="minorEastAsia" w:eastAsiaTheme="minorEastAsia" w:hAnsiTheme="minorEastAsia" w:hint="eastAsia"/>
          <w:sz w:val="24"/>
        </w:rPr>
        <w:t>剂来监测林间虫情动态及虫口密度。越冬</w:t>
      </w:r>
      <w:proofErr w:type="gramStart"/>
      <w:r w:rsidRPr="000F432E">
        <w:rPr>
          <w:rFonts w:asciiTheme="minorEastAsia" w:eastAsiaTheme="minorEastAsia" w:hAnsiTheme="minorEastAsia" w:hint="eastAsia"/>
          <w:sz w:val="24"/>
        </w:rPr>
        <w:t>代使用性诱</w:t>
      </w:r>
      <w:proofErr w:type="gramEnd"/>
      <w:r w:rsidRPr="000F432E">
        <w:rPr>
          <w:rFonts w:asciiTheme="minorEastAsia" w:eastAsiaTheme="minorEastAsia" w:hAnsiTheme="minorEastAsia" w:hint="eastAsia"/>
          <w:sz w:val="24"/>
        </w:rPr>
        <w:t>剂必须在春季扬飞前期1-2周，开始挂出若干，提前做好监测准备，在扬飞前这段时间内将悬挂的诱捕器在野外安装完毕。两两诱捕器间隔50-100m，根据林相、立地条件、气候因子，选择地势较高、通风较好、便于作业的位置</w:t>
      </w:r>
      <w:r w:rsidRPr="000F432E">
        <w:rPr>
          <w:rFonts w:asciiTheme="minorEastAsia" w:eastAsiaTheme="minorEastAsia" w:hAnsiTheme="minorEastAsia"/>
          <w:sz w:val="24"/>
        </w:rPr>
        <w:t>(</w:t>
      </w:r>
      <w:r w:rsidRPr="000F432E">
        <w:rPr>
          <w:rFonts w:asciiTheme="minorEastAsia" w:eastAsiaTheme="minorEastAsia" w:hAnsiTheme="minorEastAsia" w:hint="eastAsia"/>
          <w:sz w:val="24"/>
        </w:rPr>
        <w:t>如林道边、山脊</w:t>
      </w:r>
      <w:r w:rsidRPr="000F432E">
        <w:rPr>
          <w:rFonts w:asciiTheme="minorEastAsia" w:eastAsiaTheme="minorEastAsia" w:hAnsiTheme="minorEastAsia"/>
          <w:sz w:val="24"/>
        </w:rPr>
        <w:t>)</w:t>
      </w:r>
      <w:r w:rsidRPr="000F432E">
        <w:rPr>
          <w:rFonts w:asciiTheme="minorEastAsia" w:eastAsiaTheme="minorEastAsia" w:hAnsiTheme="minorEastAsia" w:hint="eastAsia"/>
          <w:sz w:val="24"/>
        </w:rPr>
        <w:t>挂设诱捕器，固定在林间树林距离地面1-2米左右高度的枝条、丫杈处，最外缘悬挂处应</w:t>
      </w:r>
      <w:proofErr w:type="gramStart"/>
      <w:r w:rsidRPr="000F432E">
        <w:rPr>
          <w:rFonts w:asciiTheme="minorEastAsia" w:eastAsiaTheme="minorEastAsia" w:hAnsiTheme="minorEastAsia" w:hint="eastAsia"/>
          <w:sz w:val="24"/>
        </w:rPr>
        <w:t>距离林</w:t>
      </w:r>
      <w:proofErr w:type="gramEnd"/>
      <w:r w:rsidRPr="000F432E">
        <w:rPr>
          <w:rFonts w:asciiTheme="minorEastAsia" w:eastAsiaTheme="minorEastAsia" w:hAnsiTheme="minorEastAsia" w:hint="eastAsia"/>
          <w:sz w:val="24"/>
        </w:rPr>
        <w:t>缘5-10米之间，避免风口悬挂。可较长时间固定挂设在一个地点，也可不定期移动式挂设诱捕器</w:t>
      </w:r>
      <w:r w:rsidRPr="000F432E">
        <w:rPr>
          <w:rFonts w:asciiTheme="minorEastAsia" w:eastAsiaTheme="minorEastAsia" w:hAnsiTheme="minorEastAsia"/>
          <w:sz w:val="24"/>
        </w:rPr>
        <w:t>(</w:t>
      </w:r>
      <w:r w:rsidRPr="000F432E">
        <w:rPr>
          <w:rFonts w:asciiTheme="minorEastAsia" w:eastAsiaTheme="minorEastAsia" w:hAnsiTheme="minorEastAsia" w:hint="eastAsia"/>
          <w:sz w:val="24"/>
        </w:rPr>
        <w:t>如隔</w:t>
      </w:r>
      <w:r w:rsidRPr="000F432E">
        <w:rPr>
          <w:rFonts w:asciiTheme="minorEastAsia" w:eastAsiaTheme="minorEastAsia" w:hAnsiTheme="minorEastAsia"/>
          <w:sz w:val="24"/>
        </w:rPr>
        <w:t>20 d</w:t>
      </w:r>
      <w:r w:rsidRPr="000F432E">
        <w:rPr>
          <w:rFonts w:asciiTheme="minorEastAsia" w:eastAsiaTheme="minorEastAsia" w:hAnsiTheme="minorEastAsia" w:hint="eastAsia"/>
          <w:sz w:val="24"/>
        </w:rPr>
        <w:t>～</w:t>
      </w:r>
      <w:r w:rsidRPr="000F432E">
        <w:rPr>
          <w:rFonts w:asciiTheme="minorEastAsia" w:eastAsiaTheme="minorEastAsia" w:hAnsiTheme="minorEastAsia"/>
          <w:sz w:val="24"/>
        </w:rPr>
        <w:t>30 d</w:t>
      </w:r>
      <w:r w:rsidRPr="000F432E">
        <w:rPr>
          <w:rFonts w:asciiTheme="minorEastAsia" w:eastAsiaTheme="minorEastAsia" w:hAnsiTheme="minorEastAsia" w:hint="eastAsia"/>
          <w:sz w:val="24"/>
        </w:rPr>
        <w:t>移动挂设地点</w:t>
      </w:r>
      <w:r w:rsidRPr="000F432E">
        <w:rPr>
          <w:rFonts w:asciiTheme="minorEastAsia" w:eastAsiaTheme="minorEastAsia" w:hAnsiTheme="minorEastAsia"/>
          <w:sz w:val="24"/>
        </w:rPr>
        <w:t>)</w:t>
      </w:r>
      <w:r w:rsidRPr="000F432E">
        <w:rPr>
          <w:rFonts w:asciiTheme="minorEastAsia" w:eastAsiaTheme="minorEastAsia" w:hAnsiTheme="minorEastAsia" w:hint="eastAsia"/>
          <w:sz w:val="24"/>
        </w:rPr>
        <w:t>。移动式挂设诱捕器可提高诱捕效率。</w:t>
      </w:r>
    </w:p>
    <w:p w:rsidR="000F432E" w:rsidRPr="000F432E" w:rsidRDefault="000F432E" w:rsidP="000F432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</w:t>
      </w:r>
      <w:r w:rsidRPr="000F432E">
        <w:rPr>
          <w:rFonts w:asciiTheme="minorEastAsia" w:eastAsiaTheme="minorEastAsia" w:hAnsiTheme="minorEastAsia" w:hint="eastAsia"/>
          <w:sz w:val="24"/>
        </w:rPr>
        <w:t>建议及应对措施：</w:t>
      </w:r>
    </w:p>
    <w:p w:rsidR="000F432E" w:rsidRPr="000F432E" w:rsidRDefault="000F432E" w:rsidP="000F432E">
      <w:pPr>
        <w:spacing w:line="360" w:lineRule="auto"/>
        <w:ind w:firstLineChars="150" w:firstLine="360"/>
        <w:rPr>
          <w:rFonts w:asciiTheme="minorEastAsia" w:eastAsiaTheme="minorEastAsia" w:hAnsiTheme="minorEastAsia" w:hint="eastAsia"/>
          <w:sz w:val="24"/>
        </w:rPr>
      </w:pPr>
      <w:r w:rsidRPr="000F432E">
        <w:rPr>
          <w:rFonts w:asciiTheme="minorEastAsia" w:eastAsiaTheme="minorEastAsia" w:hAnsiTheme="minorEastAsia" w:hint="eastAsia"/>
          <w:sz w:val="24"/>
        </w:rPr>
        <w:t>未受侵害区域，预防为主。 若是周边较大区域没有发生，只做一般性监测；可在较大的区域内有选择的设置监测点。若是周边区域已有发生，应做好重点监测，在毗邻已发生危害的区域边缘，每3-5公顷应设置1个诱捕器，既作为监测手段，也作为防止其侵入的防控手段。</w:t>
      </w:r>
    </w:p>
    <w:p w:rsidR="000F432E" w:rsidRPr="000F432E" w:rsidRDefault="000F432E" w:rsidP="000F432E">
      <w:pPr>
        <w:spacing w:line="360" w:lineRule="auto"/>
        <w:ind w:firstLineChars="150" w:firstLine="360"/>
        <w:rPr>
          <w:rFonts w:asciiTheme="minorEastAsia" w:eastAsiaTheme="minorEastAsia" w:hAnsiTheme="minorEastAsia" w:hint="eastAsia"/>
          <w:sz w:val="24"/>
        </w:rPr>
      </w:pPr>
      <w:r w:rsidRPr="000F432E">
        <w:rPr>
          <w:rFonts w:asciiTheme="minorEastAsia" w:eastAsiaTheme="minorEastAsia" w:hAnsiTheme="minorEastAsia" w:hint="eastAsia"/>
          <w:sz w:val="24"/>
        </w:rPr>
        <w:t>轻度侵害区域 ，以控为主，轻度侵害区域仅为零散发生，死树尚不明显，比较容易控制，应尽快采取措施，尽量将害虫诱杀，将侵害控制在已发生范围内，严防其扩散和危害加重。</w:t>
      </w:r>
    </w:p>
    <w:p w:rsidR="000F432E" w:rsidRPr="000F432E" w:rsidRDefault="000F432E" w:rsidP="000F432E">
      <w:pPr>
        <w:spacing w:line="360" w:lineRule="auto"/>
        <w:ind w:firstLineChars="150" w:firstLine="360"/>
        <w:rPr>
          <w:rFonts w:asciiTheme="minorEastAsia" w:eastAsiaTheme="minorEastAsia" w:hAnsiTheme="minorEastAsia" w:hint="eastAsia"/>
          <w:sz w:val="24"/>
        </w:rPr>
      </w:pPr>
      <w:r w:rsidRPr="000F432E">
        <w:rPr>
          <w:rFonts w:asciiTheme="minorEastAsia" w:eastAsiaTheme="minorEastAsia" w:hAnsiTheme="minorEastAsia" w:hint="eastAsia"/>
          <w:sz w:val="24"/>
        </w:rPr>
        <w:t>中度危害区域 ，重度危害区域以及高度危害区域 ，以治为主，已造成危害的林区，其主要措施就是利用信息素</w:t>
      </w:r>
      <w:proofErr w:type="gramStart"/>
      <w:r w:rsidRPr="000F432E">
        <w:rPr>
          <w:rFonts w:asciiTheme="minorEastAsia" w:eastAsiaTheme="minorEastAsia" w:hAnsiTheme="minorEastAsia" w:hint="eastAsia"/>
          <w:sz w:val="24"/>
        </w:rPr>
        <w:t>诱剂尽快</w:t>
      </w:r>
      <w:proofErr w:type="gramEnd"/>
      <w:r w:rsidRPr="000F432E">
        <w:rPr>
          <w:rFonts w:asciiTheme="minorEastAsia" w:eastAsiaTheme="minorEastAsia" w:hAnsiTheme="minorEastAsia" w:hint="eastAsia"/>
          <w:sz w:val="24"/>
        </w:rPr>
        <w:t>降低虫口密度，从减少死树，到降低危害，再到控制危害，使其危害程度逐步降低，最终达到不再造成危害。</w:t>
      </w:r>
    </w:p>
    <w:p w:rsidR="000F432E" w:rsidRPr="000F432E" w:rsidRDefault="000F432E" w:rsidP="000F432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4.</w:t>
      </w:r>
      <w:r w:rsidRPr="000F432E">
        <w:rPr>
          <w:rFonts w:asciiTheme="minorEastAsia" w:eastAsiaTheme="minorEastAsia" w:hAnsiTheme="minorEastAsia" w:hint="eastAsia"/>
          <w:sz w:val="24"/>
        </w:rPr>
        <w:t>用于一般性监测的信息素及配套诱捕器，需要每7—10天对</w:t>
      </w:r>
      <w:proofErr w:type="gramStart"/>
      <w:r w:rsidRPr="000F432E">
        <w:rPr>
          <w:rFonts w:asciiTheme="minorEastAsia" w:eastAsiaTheme="minorEastAsia" w:hAnsiTheme="minorEastAsia" w:hint="eastAsia"/>
          <w:sz w:val="24"/>
        </w:rPr>
        <w:t>诱</w:t>
      </w:r>
      <w:proofErr w:type="gramEnd"/>
      <w:r w:rsidRPr="000F432E">
        <w:rPr>
          <w:rFonts w:asciiTheme="minorEastAsia" w:eastAsiaTheme="minorEastAsia" w:hAnsiTheme="minorEastAsia" w:hint="eastAsia"/>
          <w:sz w:val="24"/>
        </w:rPr>
        <w:t>到的害虫进行统计。用于重点监测的信息素及配套诱捕器，需要每1—3天对</w:t>
      </w:r>
      <w:proofErr w:type="gramStart"/>
      <w:r w:rsidRPr="000F432E">
        <w:rPr>
          <w:rFonts w:asciiTheme="minorEastAsia" w:eastAsiaTheme="minorEastAsia" w:hAnsiTheme="minorEastAsia" w:hint="eastAsia"/>
          <w:sz w:val="24"/>
        </w:rPr>
        <w:t>诱</w:t>
      </w:r>
      <w:proofErr w:type="gramEnd"/>
      <w:r w:rsidRPr="000F432E">
        <w:rPr>
          <w:rFonts w:asciiTheme="minorEastAsia" w:eastAsiaTheme="minorEastAsia" w:hAnsiTheme="minorEastAsia" w:hint="eastAsia"/>
          <w:sz w:val="24"/>
        </w:rPr>
        <w:t>到的害虫进行统计。用于防治的信息素及配套诱捕器，根据虫口密度，可每1-2周对</w:t>
      </w:r>
      <w:proofErr w:type="gramStart"/>
      <w:r w:rsidRPr="000F432E">
        <w:rPr>
          <w:rFonts w:asciiTheme="minorEastAsia" w:eastAsiaTheme="minorEastAsia" w:hAnsiTheme="minorEastAsia" w:hint="eastAsia"/>
          <w:sz w:val="24"/>
        </w:rPr>
        <w:t>诱</w:t>
      </w:r>
      <w:proofErr w:type="gramEnd"/>
      <w:r w:rsidRPr="000F432E">
        <w:rPr>
          <w:rFonts w:asciiTheme="minorEastAsia" w:eastAsiaTheme="minorEastAsia" w:hAnsiTheme="minorEastAsia" w:hint="eastAsia"/>
          <w:sz w:val="24"/>
        </w:rPr>
        <w:t>到害虫进行处置。</w:t>
      </w:r>
    </w:p>
    <w:p w:rsidR="000F432E" w:rsidRPr="000F432E" w:rsidRDefault="000F432E" w:rsidP="000F432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5.</w:t>
      </w:r>
      <w:r w:rsidRPr="000F432E">
        <w:rPr>
          <w:rFonts w:asciiTheme="minorEastAsia" w:eastAsiaTheme="minorEastAsia" w:hAnsiTheme="minorEastAsia" w:hint="eastAsia"/>
          <w:sz w:val="24"/>
        </w:rPr>
        <w:t>结合查虫和更换引诱剂，定期巡视诱捕器，清理集虫胶片。风雨过后，也要及时检查诱捕器或其构件是否松动、脱落或破损，确保诱捕器处于良好状态。</w:t>
      </w:r>
    </w:p>
    <w:p w:rsidR="000F432E" w:rsidRDefault="000F432E" w:rsidP="000F432E">
      <w:pPr>
        <w:spacing w:line="360" w:lineRule="auto"/>
        <w:rPr>
          <w:rFonts w:asciiTheme="minorEastAsia" w:eastAsiaTheme="minorEastAsia" w:hAnsiTheme="minorEastAsia" w:hint="eastAsia"/>
          <w:b/>
          <w:sz w:val="24"/>
        </w:rPr>
      </w:pPr>
    </w:p>
    <w:p w:rsidR="000F432E" w:rsidRPr="000F432E" w:rsidRDefault="000F432E" w:rsidP="000F432E">
      <w:pPr>
        <w:spacing w:line="360" w:lineRule="auto"/>
        <w:rPr>
          <w:rFonts w:asciiTheme="minorEastAsia" w:eastAsiaTheme="minorEastAsia" w:hAnsiTheme="minorEastAsia" w:hint="eastAsia"/>
          <w:b/>
          <w:sz w:val="24"/>
        </w:rPr>
      </w:pPr>
      <w:r w:rsidRPr="000F432E">
        <w:rPr>
          <w:rFonts w:asciiTheme="minorEastAsia" w:eastAsiaTheme="minorEastAsia" w:hAnsiTheme="minorEastAsia" w:hint="eastAsia"/>
          <w:b/>
          <w:sz w:val="24"/>
        </w:rPr>
        <w:lastRenderedPageBreak/>
        <w:t>注意事项：</w:t>
      </w:r>
    </w:p>
    <w:p w:rsidR="000F432E" w:rsidRPr="000F432E" w:rsidRDefault="000F432E" w:rsidP="000F432E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0F432E"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0F432E">
        <w:rPr>
          <w:rFonts w:asciiTheme="minorEastAsia" w:eastAsiaTheme="minorEastAsia" w:hAnsiTheme="minorEastAsia" w:hint="eastAsia"/>
          <w:sz w:val="24"/>
        </w:rPr>
        <w:t>1、首先，根据当地的虫种选择对应的昆虫性</w:t>
      </w:r>
      <w:proofErr w:type="gramStart"/>
      <w:r w:rsidRPr="000F432E">
        <w:rPr>
          <w:rFonts w:asciiTheme="minorEastAsia" w:eastAsiaTheme="minorEastAsia" w:hAnsiTheme="minorEastAsia" w:hint="eastAsia"/>
          <w:sz w:val="24"/>
        </w:rPr>
        <w:t>诱</w:t>
      </w:r>
      <w:proofErr w:type="gramEnd"/>
      <w:r w:rsidRPr="000F432E">
        <w:rPr>
          <w:rFonts w:asciiTheme="minorEastAsia" w:eastAsiaTheme="minorEastAsia" w:hAnsiTheme="minorEastAsia" w:hint="eastAsia"/>
          <w:sz w:val="24"/>
        </w:rPr>
        <w:t>剂，避免虫种错用，效果不佳。</w:t>
      </w:r>
    </w:p>
    <w:p w:rsidR="000F432E" w:rsidRPr="000F432E" w:rsidRDefault="000F432E" w:rsidP="000F432E">
      <w:pPr>
        <w:spacing w:line="360" w:lineRule="auto"/>
        <w:ind w:left="1" w:firstLineChars="199" w:firstLine="478"/>
        <w:rPr>
          <w:rFonts w:asciiTheme="minorEastAsia" w:eastAsiaTheme="minorEastAsia" w:hAnsiTheme="minorEastAsia" w:hint="eastAsia"/>
          <w:sz w:val="24"/>
        </w:rPr>
      </w:pPr>
      <w:r w:rsidRPr="000F432E">
        <w:rPr>
          <w:rFonts w:asciiTheme="minorEastAsia" w:eastAsiaTheme="minorEastAsia" w:hAnsiTheme="minorEastAsia" w:hint="eastAsia"/>
          <w:sz w:val="24"/>
        </w:rPr>
        <w:t>2、诱芯应从铝袋中拿出即用，可放在冰箱冷冻（-5）保存。各种诱芯在野外环境可持续1.5个月左右（取决于温度和风力），可视情况更换诱芯或终止诱捕。</w:t>
      </w:r>
    </w:p>
    <w:p w:rsidR="000F432E" w:rsidRPr="000F432E" w:rsidRDefault="000F432E" w:rsidP="000F432E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0F432E"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0F432E">
        <w:rPr>
          <w:rFonts w:asciiTheme="minorEastAsia" w:eastAsiaTheme="minorEastAsia" w:hAnsiTheme="minorEastAsia" w:hint="eastAsia"/>
          <w:sz w:val="24"/>
        </w:rPr>
        <w:t xml:space="preserve"> 3、各种诱芯的成分不同，换取不同种诱芯时候需要洗手，以免干扰。</w:t>
      </w:r>
    </w:p>
    <w:p w:rsidR="000F432E" w:rsidRPr="000F432E" w:rsidRDefault="000F432E" w:rsidP="000F432E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0F432E"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0F432E">
        <w:rPr>
          <w:rFonts w:asciiTheme="minorEastAsia" w:eastAsiaTheme="minorEastAsia" w:hAnsiTheme="minorEastAsia" w:hint="eastAsia"/>
          <w:sz w:val="24"/>
        </w:rPr>
        <w:t>4、连续使用，可以降低林区虫口密度，有效保护各类林木。</w:t>
      </w:r>
    </w:p>
    <w:p w:rsidR="00541E63" w:rsidRPr="00E410F2" w:rsidRDefault="00541E63" w:rsidP="000F432E">
      <w:pPr>
        <w:spacing w:line="360" w:lineRule="auto"/>
        <w:rPr>
          <w:rFonts w:asciiTheme="minorEastAsia" w:eastAsiaTheme="minorEastAsia" w:hAnsiTheme="minorEastAsia"/>
          <w:sz w:val="24"/>
        </w:rPr>
      </w:pPr>
    </w:p>
    <w:sectPr w:rsidR="00541E63" w:rsidRPr="00E410F2" w:rsidSect="009954FA">
      <w:headerReference w:type="default" r:id="rId8"/>
      <w:footerReference w:type="default" r:id="rId9"/>
      <w:pgSz w:w="11906" w:h="16838"/>
      <w:pgMar w:top="1440" w:right="1080" w:bottom="1043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F59" w:rsidRDefault="00400F59" w:rsidP="009954FA">
      <w:r>
        <w:separator/>
      </w:r>
    </w:p>
  </w:endnote>
  <w:endnote w:type="continuationSeparator" w:id="1">
    <w:p w:rsidR="00400F59" w:rsidRDefault="00400F59" w:rsidP="00995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FA" w:rsidRDefault="009954FA" w:rsidP="00544FD1">
    <w:pPr>
      <w:rPr>
        <w:sz w:val="15"/>
        <w:szCs w:val="15"/>
      </w:rPr>
    </w:pPr>
  </w:p>
  <w:p w:rsidR="009954FA" w:rsidRDefault="009954FA" w:rsidP="004A7BBC">
    <w:pPr>
      <w:ind w:firstLineChars="800" w:firstLine="1200"/>
      <w:jc w:val="right"/>
      <w:rPr>
        <w:sz w:val="15"/>
        <w:szCs w:val="15"/>
      </w:rPr>
    </w:pPr>
  </w:p>
  <w:p w:rsidR="00262BE2" w:rsidRDefault="00262BE2" w:rsidP="0024529A">
    <w:pPr>
      <w:ind w:leftChars="572" w:left="5104" w:hangingChars="2602" w:hanging="3903"/>
      <w:jc w:val="right"/>
      <w:rPr>
        <w:sz w:val="15"/>
        <w:szCs w:val="15"/>
      </w:rPr>
    </w:pPr>
    <w:r>
      <w:rPr>
        <w:rFonts w:hint="eastAsia"/>
        <w:sz w:val="15"/>
        <w:szCs w:val="15"/>
      </w:rPr>
      <w:t>地址：北京市海淀区金沟河路</w:t>
    </w:r>
    <w:r>
      <w:rPr>
        <w:rFonts w:hint="eastAsia"/>
        <w:sz w:val="15"/>
        <w:szCs w:val="15"/>
      </w:rPr>
      <w:t>19</w:t>
    </w:r>
    <w:r>
      <w:rPr>
        <w:rFonts w:hint="eastAsia"/>
        <w:sz w:val="15"/>
        <w:szCs w:val="15"/>
      </w:rPr>
      <w:t>号万城大厦</w:t>
    </w:r>
    <w:r>
      <w:rPr>
        <w:rFonts w:hint="eastAsia"/>
        <w:sz w:val="15"/>
        <w:szCs w:val="15"/>
      </w:rPr>
      <w:t>326</w:t>
    </w:r>
    <w:r>
      <w:rPr>
        <w:rFonts w:hint="eastAsia"/>
        <w:sz w:val="15"/>
        <w:szCs w:val="15"/>
      </w:rPr>
      <w:t>室</w:t>
    </w:r>
    <w:r>
      <w:rPr>
        <w:rFonts w:hint="eastAsia"/>
        <w:sz w:val="15"/>
        <w:szCs w:val="15"/>
      </w:rPr>
      <w:t xml:space="preserve">   </w:t>
    </w:r>
    <w:r>
      <w:rPr>
        <w:rFonts w:hint="eastAsia"/>
        <w:sz w:val="15"/>
        <w:szCs w:val="15"/>
      </w:rPr>
      <w:t>邮编：</w:t>
    </w:r>
    <w:r>
      <w:rPr>
        <w:rFonts w:hint="eastAsia"/>
        <w:sz w:val="15"/>
        <w:szCs w:val="15"/>
      </w:rPr>
      <w:t>100039</w:t>
    </w:r>
  </w:p>
  <w:p w:rsidR="00262BE2" w:rsidRPr="00EC02A0" w:rsidRDefault="00EC02A0" w:rsidP="00EC02A0">
    <w:pPr>
      <w:wordWrap w:val="0"/>
      <w:ind w:leftChars="607" w:left="5244" w:hangingChars="2646" w:hanging="3969"/>
      <w:jc w:val="right"/>
      <w:rPr>
        <w:rFonts w:asciiTheme="minorEastAsia" w:eastAsiaTheme="minorEastAsia" w:hAnsiTheme="minorEastAsia"/>
        <w:sz w:val="15"/>
        <w:szCs w:val="15"/>
      </w:rPr>
    </w:pPr>
    <w:r>
      <w:rPr>
        <w:rFonts w:asciiTheme="minorEastAsia" w:eastAsiaTheme="minorEastAsia" w:hAnsiTheme="minorEastAsia" w:hint="eastAsia"/>
        <w:sz w:val="15"/>
        <w:szCs w:val="15"/>
      </w:rPr>
      <w:t xml:space="preserve">        </w:t>
    </w:r>
    <w:r w:rsidR="00262BE2" w:rsidRPr="00EC02A0">
      <w:rPr>
        <w:rFonts w:asciiTheme="minorEastAsia" w:eastAsiaTheme="minorEastAsia" w:hAnsiTheme="minorEastAsia" w:hint="eastAsia"/>
        <w:sz w:val="15"/>
        <w:szCs w:val="15"/>
      </w:rPr>
      <w:t>电话：</w:t>
    </w:r>
    <w:r w:rsidR="00262BE2" w:rsidRPr="00EC02A0">
      <w:rPr>
        <w:rFonts w:asciiTheme="minorEastAsia" w:eastAsiaTheme="minorEastAsia" w:hAnsiTheme="minorEastAsia"/>
        <w:sz w:val="15"/>
        <w:szCs w:val="15"/>
      </w:rPr>
      <w:t xml:space="preserve">010-82590623  </w:t>
    </w:r>
    <w:r w:rsidR="00262BE2" w:rsidRPr="00EC02A0">
      <w:rPr>
        <w:rFonts w:asciiTheme="minorEastAsia" w:eastAsiaTheme="minorEastAsia" w:hAnsiTheme="minorEastAsia" w:hint="eastAsia"/>
        <w:sz w:val="15"/>
        <w:szCs w:val="15"/>
      </w:rPr>
      <w:t>53317808  53317809</w:t>
    </w:r>
    <w:r w:rsidR="00262BE2" w:rsidRPr="00EC02A0">
      <w:rPr>
        <w:rFonts w:asciiTheme="minorEastAsia" w:eastAsiaTheme="minorEastAsia" w:hAnsiTheme="minorEastAsia"/>
        <w:sz w:val="15"/>
        <w:szCs w:val="15"/>
      </w:rPr>
      <w:t xml:space="preserve"> </w:t>
    </w:r>
    <w:r>
      <w:rPr>
        <w:rFonts w:asciiTheme="minorEastAsia" w:eastAsiaTheme="minorEastAsia" w:hAnsiTheme="minorEastAsia" w:hint="eastAsia"/>
        <w:sz w:val="15"/>
        <w:szCs w:val="15"/>
      </w:rPr>
      <w:t xml:space="preserve">  </w:t>
    </w:r>
    <w:r w:rsidR="00262BE2" w:rsidRPr="00EC02A0">
      <w:rPr>
        <w:rFonts w:asciiTheme="minorEastAsia" w:eastAsiaTheme="minorEastAsia" w:hAnsiTheme="minorEastAsia" w:hint="eastAsia"/>
        <w:sz w:val="15"/>
        <w:szCs w:val="15"/>
      </w:rPr>
      <w:t xml:space="preserve"> 传真：</w:t>
    </w:r>
    <w:r w:rsidR="00262BE2" w:rsidRPr="00EC02A0">
      <w:rPr>
        <w:rFonts w:asciiTheme="minorEastAsia" w:eastAsiaTheme="minorEastAsia" w:hAnsiTheme="minorEastAsia"/>
        <w:sz w:val="15"/>
        <w:szCs w:val="15"/>
      </w:rPr>
      <w:t>010-82594259</w:t>
    </w:r>
  </w:p>
  <w:p w:rsidR="00262BE2" w:rsidRPr="00EC02A0" w:rsidRDefault="00262BE2" w:rsidP="0024529A">
    <w:pPr>
      <w:ind w:left="5244" w:rightChars="-311" w:right="-653" w:hangingChars="3496" w:hanging="5244"/>
      <w:rPr>
        <w:rFonts w:asciiTheme="minorEastAsia" w:eastAsiaTheme="minorEastAsia" w:hAnsiTheme="minorEastAsia"/>
        <w:sz w:val="15"/>
        <w:szCs w:val="15"/>
      </w:rPr>
    </w:pPr>
    <w:r w:rsidRPr="00EC02A0">
      <w:rPr>
        <w:rFonts w:asciiTheme="minorEastAsia" w:eastAsiaTheme="minorEastAsia" w:hAnsiTheme="minorEastAsia" w:hint="eastAsia"/>
        <w:sz w:val="15"/>
        <w:szCs w:val="15"/>
      </w:rPr>
      <w:t xml:space="preserve">                                                                    </w:t>
    </w:r>
    <w:r w:rsidR="00EC02A0" w:rsidRPr="00EC02A0">
      <w:rPr>
        <w:rFonts w:asciiTheme="minorEastAsia" w:eastAsiaTheme="minorEastAsia" w:hAnsiTheme="minorEastAsia" w:hint="eastAsia"/>
        <w:sz w:val="15"/>
        <w:szCs w:val="15"/>
      </w:rPr>
      <w:t xml:space="preserve"> </w:t>
    </w:r>
    <w:r w:rsidR="00EC02A0">
      <w:rPr>
        <w:rFonts w:asciiTheme="minorEastAsia" w:eastAsiaTheme="minorEastAsia" w:hAnsiTheme="minorEastAsia" w:hint="eastAsia"/>
        <w:sz w:val="15"/>
        <w:szCs w:val="15"/>
      </w:rPr>
      <w:t xml:space="preserve"> </w:t>
    </w:r>
    <w:r w:rsidRPr="00EC02A0">
      <w:rPr>
        <w:rFonts w:asciiTheme="minorEastAsia" w:eastAsiaTheme="minorEastAsia" w:hAnsiTheme="minorEastAsia" w:hint="eastAsia"/>
        <w:sz w:val="15"/>
        <w:szCs w:val="15"/>
      </w:rPr>
      <w:t>网址</w:t>
    </w:r>
    <w:r w:rsidR="0024529A" w:rsidRPr="00EC02A0">
      <w:rPr>
        <w:rFonts w:asciiTheme="minorEastAsia" w:eastAsiaTheme="minorEastAsia" w:hAnsiTheme="minorEastAsia" w:hint="eastAsia"/>
        <w:sz w:val="15"/>
        <w:szCs w:val="15"/>
      </w:rPr>
      <w:t>：</w:t>
    </w:r>
    <w:r w:rsidRPr="00EC02A0">
      <w:rPr>
        <w:rFonts w:asciiTheme="minorEastAsia" w:eastAsiaTheme="minorEastAsia" w:hAnsiTheme="minorEastAsia" w:hint="eastAsia"/>
        <w:sz w:val="15"/>
        <w:szCs w:val="15"/>
      </w:rPr>
      <w:t xml:space="preserve">www.geruibiyuan.com   </w:t>
    </w:r>
    <w:r w:rsidR="00EC02A0">
      <w:rPr>
        <w:rFonts w:asciiTheme="minorEastAsia" w:eastAsiaTheme="minorEastAsia" w:hAnsiTheme="minorEastAsia" w:hint="eastAsia"/>
        <w:sz w:val="15"/>
        <w:szCs w:val="15"/>
      </w:rPr>
      <w:t xml:space="preserve">      </w:t>
    </w:r>
    <w:r w:rsidRPr="00EC02A0">
      <w:rPr>
        <w:rFonts w:asciiTheme="minorEastAsia" w:eastAsiaTheme="minorEastAsia" w:hAnsiTheme="minorEastAsia" w:hint="eastAsia"/>
        <w:sz w:val="15"/>
        <w:szCs w:val="15"/>
      </w:rPr>
      <w:t>邮箱：geruibiyuan@163.com</w:t>
    </w:r>
  </w:p>
  <w:p w:rsidR="009954FA" w:rsidRPr="00544FD1" w:rsidRDefault="00262BE2" w:rsidP="00262BE2">
    <w:pPr>
      <w:ind w:firstLineChars="800" w:firstLine="1680"/>
      <w:jc w:val="right"/>
    </w:pPr>
    <w:r>
      <w:rPr>
        <w:rFonts w:hint="eastAsia"/>
      </w:rPr>
      <w:t xml:space="preserve">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F59" w:rsidRDefault="00400F59" w:rsidP="009954FA">
      <w:r>
        <w:separator/>
      </w:r>
    </w:p>
  </w:footnote>
  <w:footnote w:type="continuationSeparator" w:id="1">
    <w:p w:rsidR="00400F59" w:rsidRDefault="00400F59" w:rsidP="00995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FA" w:rsidRPr="00544FD1" w:rsidRDefault="00F10CB3" w:rsidP="00544FD1">
    <w:pPr>
      <w:pStyle w:val="a5"/>
      <w:ind w:firstLineChars="1450" w:firstLine="2610"/>
      <w:jc w:val="both"/>
      <w:rPr>
        <w:rFonts w:ascii="华文新魏" w:eastAsia="华文新魏"/>
        <w:sz w:val="24"/>
        <w:szCs w:val="24"/>
      </w:rPr>
    </w:pPr>
    <w:r w:rsidRPr="00F10CB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框 7" o:spid="_x0000_s2054" type="#_x0000_t75" style="position:absolute;left:0;text-align:left;margin-left:-1.95pt;margin-top:-14.7pt;width:66.15pt;height:28pt;z-index:251657728">
          <v:imagedata r:id="rId1" o:title="grby商标"/>
          <w10:wrap type="square"/>
        </v:shape>
      </w:pict>
    </w:r>
    <w:r w:rsidR="00544FD1">
      <w:rPr>
        <w:rFonts w:ascii="宋体" w:hAnsi="宋体" w:cs="宋体" w:hint="eastAsia"/>
        <w:sz w:val="21"/>
        <w:szCs w:val="21"/>
      </w:rPr>
      <w:t xml:space="preserve"> </w:t>
    </w:r>
    <w:r w:rsidR="00544FD1" w:rsidRPr="00544FD1">
      <w:rPr>
        <w:rFonts w:ascii="华文新魏" w:eastAsia="华文新魏" w:hAnsi="宋体" w:cs="宋体" w:hint="eastAsia"/>
        <w:sz w:val="24"/>
        <w:szCs w:val="24"/>
      </w:rPr>
      <w:t>北京格瑞碧源科技有限公司</w:t>
    </w:r>
    <w:r w:rsidR="00544FD1" w:rsidRPr="00544FD1">
      <w:rPr>
        <w:rFonts w:ascii="华文新魏" w:eastAsia="华文新魏" w:hAnsi="Comic Sans MS" w:cs="Comic Sans MS" w:hint="eastAsia"/>
        <w:sz w:val="24"/>
        <w:szCs w:val="24"/>
      </w:rPr>
      <w:t>产品使用说明书</w:t>
    </w:r>
  </w:p>
  <w:p w:rsidR="009954FA" w:rsidRDefault="009954FA" w:rsidP="004A7BBC">
    <w:pPr>
      <w:ind w:firstLineChars="800" w:firstLine="1200"/>
      <w:rPr>
        <w:sz w:val="15"/>
        <w:szCs w:val="1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9"/>
    <w:multiLevelType w:val="multilevel"/>
    <w:tmpl w:val="0000000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EEA0DD6"/>
    <w:multiLevelType w:val="hybridMultilevel"/>
    <w:tmpl w:val="E750A766"/>
    <w:lvl w:ilvl="0" w:tplc="B04E4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CD902E8"/>
    <w:multiLevelType w:val="multilevel"/>
    <w:tmpl w:val="3CD902E8"/>
    <w:lvl w:ilvl="0">
      <w:start w:val="1"/>
      <w:numFmt w:val="decimal"/>
      <w:lvlText w:val="%1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800"/>
        </w:tabs>
        <w:ind w:left="180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2220"/>
        </w:tabs>
        <w:ind w:left="2220" w:hanging="420"/>
      </w:pPr>
    </w:lvl>
    <w:lvl w:ilvl="3" w:tentative="1">
      <w:start w:val="1"/>
      <w:numFmt w:val="decimal"/>
      <w:lvlText w:val="%4."/>
      <w:lvlJc w:val="left"/>
      <w:pPr>
        <w:tabs>
          <w:tab w:val="left" w:pos="2640"/>
        </w:tabs>
        <w:ind w:left="264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3060"/>
        </w:tabs>
        <w:ind w:left="306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480"/>
        </w:tabs>
        <w:ind w:left="3480" w:hanging="420"/>
      </w:pPr>
    </w:lvl>
    <w:lvl w:ilvl="6" w:tentative="1">
      <w:start w:val="1"/>
      <w:numFmt w:val="decimal"/>
      <w:lvlText w:val="%7."/>
      <w:lvlJc w:val="left"/>
      <w:pPr>
        <w:tabs>
          <w:tab w:val="left" w:pos="3900"/>
        </w:tabs>
        <w:ind w:left="390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320"/>
        </w:tabs>
        <w:ind w:left="432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740"/>
        </w:tabs>
        <w:ind w:left="474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4FA"/>
    <w:rsid w:val="00061D0C"/>
    <w:rsid w:val="0009196F"/>
    <w:rsid w:val="00091BF6"/>
    <w:rsid w:val="000F432E"/>
    <w:rsid w:val="000F6E8D"/>
    <w:rsid w:val="0024529A"/>
    <w:rsid w:val="00262BE2"/>
    <w:rsid w:val="00400F59"/>
    <w:rsid w:val="004A7BBC"/>
    <w:rsid w:val="00541E63"/>
    <w:rsid w:val="00544FD1"/>
    <w:rsid w:val="006D16D5"/>
    <w:rsid w:val="006F373C"/>
    <w:rsid w:val="007040D1"/>
    <w:rsid w:val="007E537B"/>
    <w:rsid w:val="008D01B6"/>
    <w:rsid w:val="00943BCC"/>
    <w:rsid w:val="009954FA"/>
    <w:rsid w:val="00BB5326"/>
    <w:rsid w:val="00BE3C30"/>
    <w:rsid w:val="00CC515F"/>
    <w:rsid w:val="00E410F2"/>
    <w:rsid w:val="00EC02A0"/>
    <w:rsid w:val="00EF0C32"/>
    <w:rsid w:val="00F1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rsid w:val="009954FA"/>
    <w:rPr>
      <w:rFonts w:ascii="宋体" w:hAnsi="Courier New"/>
    </w:rPr>
  </w:style>
  <w:style w:type="paragraph" w:styleId="a4">
    <w:name w:val="footer"/>
    <w:basedOn w:val="a"/>
    <w:link w:val="Char"/>
    <w:uiPriority w:val="99"/>
    <w:rsid w:val="00995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995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semiHidden/>
    <w:unhideWhenUsed/>
    <w:rsid w:val="009954FA"/>
  </w:style>
  <w:style w:type="character" w:styleId="a7">
    <w:name w:val="Hyperlink"/>
    <w:basedOn w:val="a0"/>
    <w:unhideWhenUsed/>
    <w:rsid w:val="009954FA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semiHidden/>
    <w:locked/>
    <w:rsid w:val="009954FA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9954FA"/>
    <w:rPr>
      <w:rFonts w:cs="Times New Roman"/>
      <w:sz w:val="18"/>
      <w:szCs w:val="18"/>
    </w:rPr>
  </w:style>
  <w:style w:type="paragraph" w:styleId="a8">
    <w:name w:val="annotation text"/>
    <w:basedOn w:val="a"/>
    <w:link w:val="Char1"/>
    <w:rsid w:val="00541E63"/>
    <w:pPr>
      <w:widowControl/>
      <w:jc w:val="left"/>
    </w:pPr>
    <w:rPr>
      <w:kern w:val="0"/>
      <w:sz w:val="20"/>
      <w:szCs w:val="20"/>
      <w:lang w:eastAsia="en-US"/>
    </w:rPr>
  </w:style>
  <w:style w:type="character" w:customStyle="1" w:styleId="Char1">
    <w:name w:val="批注文字 Char"/>
    <w:basedOn w:val="a0"/>
    <w:link w:val="a8"/>
    <w:rsid w:val="00541E63"/>
    <w:rPr>
      <w:lang w:eastAsia="en-US"/>
    </w:rPr>
  </w:style>
  <w:style w:type="character" w:customStyle="1" w:styleId="p15">
    <w:name w:val="p15"/>
    <w:basedOn w:val="a0"/>
    <w:rsid w:val="00EF0C32"/>
  </w:style>
  <w:style w:type="character" w:customStyle="1" w:styleId="highlight1">
    <w:name w:val="highlight1"/>
    <w:basedOn w:val="a0"/>
    <w:rsid w:val="00EF0C32"/>
    <w:rPr>
      <w:sz w:val="21"/>
      <w:szCs w:val="21"/>
    </w:rPr>
  </w:style>
  <w:style w:type="character" w:styleId="a9">
    <w:name w:val="Strong"/>
    <w:basedOn w:val="a0"/>
    <w:qFormat/>
    <w:locked/>
    <w:rsid w:val="000919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292</Words>
  <Characters>1667</Characters>
  <Application>Microsoft Office Word</Application>
  <DocSecurity>0</DocSecurity>
  <Lines>13</Lines>
  <Paragraphs>3</Paragraphs>
  <ScaleCrop>false</ScaleCrop>
  <Company>npx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年度合作协议</dc:title>
  <dc:creator>pcuser</dc:creator>
  <cp:lastModifiedBy>caiwu</cp:lastModifiedBy>
  <cp:revision>2</cp:revision>
  <cp:lastPrinted>2015-11-13T02:26:00Z</cp:lastPrinted>
  <dcterms:created xsi:type="dcterms:W3CDTF">2015-12-07T06:58:00Z</dcterms:created>
  <dcterms:modified xsi:type="dcterms:W3CDTF">2015-12-07T06:58:00Z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