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1C" w:rsidRPr="005A5E1C" w:rsidRDefault="005A5E1C" w:rsidP="005A5E1C">
      <w:pPr>
        <w:spacing w:line="360" w:lineRule="exact"/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5A5E1C">
        <w:rPr>
          <w:rFonts w:asciiTheme="minorEastAsia" w:eastAsiaTheme="minorEastAsia" w:hAnsiTheme="minorEastAsia" w:hint="eastAsia"/>
          <w:b/>
          <w:sz w:val="32"/>
          <w:szCs w:val="32"/>
        </w:rPr>
        <w:t>棉铃虫诱芯使用说明</w:t>
      </w:r>
    </w:p>
    <w:p w:rsidR="005A5E1C" w:rsidRPr="005A5E1C" w:rsidRDefault="005A5E1C" w:rsidP="005A5E1C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5A5E1C">
        <w:rPr>
          <w:rFonts w:asciiTheme="minorEastAsia" w:eastAsiaTheme="minorEastAsia" w:hAnsiTheme="minorEastAsia" w:hint="eastAsia"/>
          <w:szCs w:val="21"/>
        </w:rPr>
        <w:t>尊敬的用户：</w:t>
      </w:r>
    </w:p>
    <w:p w:rsidR="005A5E1C" w:rsidRPr="005A5E1C" w:rsidRDefault="005A5E1C" w:rsidP="005A5E1C">
      <w:pPr>
        <w:spacing w:line="360" w:lineRule="auto"/>
        <w:ind w:firstLineChars="200" w:firstLine="420"/>
        <w:rPr>
          <w:rFonts w:asciiTheme="minorEastAsia" w:eastAsiaTheme="minorEastAsia" w:hAnsiTheme="minorEastAsia" w:hint="eastAsia"/>
          <w:szCs w:val="21"/>
        </w:rPr>
      </w:pPr>
      <w:r w:rsidRPr="005A5E1C">
        <w:rPr>
          <w:rFonts w:asciiTheme="minorEastAsia" w:eastAsiaTheme="minorEastAsia" w:hAnsiTheme="minorEastAsia" w:hint="eastAsia"/>
          <w:szCs w:val="21"/>
        </w:rPr>
        <w:t>欢迎您使用本公司生产的昆虫信息素引诱剂（诱芯）及配套诱捕器。在使用前，请仔细阅读本说明书，或在植保（森防）技术人员指导下使用。</w:t>
      </w:r>
    </w:p>
    <w:p w:rsidR="005A5E1C" w:rsidRPr="005A5E1C" w:rsidRDefault="005A5E1C" w:rsidP="005A5E1C">
      <w:pPr>
        <w:spacing w:line="360" w:lineRule="auto"/>
        <w:rPr>
          <w:rFonts w:asciiTheme="minorEastAsia" w:eastAsiaTheme="minorEastAsia" w:hAnsiTheme="minorEastAsia" w:hint="eastAsia"/>
          <w:b/>
          <w:szCs w:val="21"/>
        </w:rPr>
      </w:pPr>
      <w:r w:rsidRPr="005A5E1C">
        <w:rPr>
          <w:rFonts w:asciiTheme="minorEastAsia" w:eastAsiaTheme="minorEastAsia" w:hAnsiTheme="minorEastAsia" w:hint="eastAsia"/>
          <w:szCs w:val="21"/>
        </w:rPr>
        <w:t>品名：棉铃虫</w:t>
      </w:r>
      <w:r w:rsidR="0032013A">
        <w:rPr>
          <w:rFonts w:asciiTheme="minorEastAsia" w:eastAsiaTheme="minorEastAsia" w:hAnsiTheme="minorEastAsia" w:hint="eastAsia"/>
          <w:szCs w:val="21"/>
        </w:rPr>
        <w:t>诱芯</w:t>
      </w:r>
    </w:p>
    <w:p w:rsidR="005A5E1C" w:rsidRPr="005A5E1C" w:rsidRDefault="005A5E1C" w:rsidP="005A5E1C">
      <w:pPr>
        <w:spacing w:line="360" w:lineRule="auto"/>
        <w:ind w:left="424" w:hangingChars="202" w:hanging="424"/>
        <w:rPr>
          <w:rFonts w:asciiTheme="minorEastAsia" w:eastAsiaTheme="minorEastAsia" w:hAnsiTheme="minorEastAsia" w:hint="eastAsia"/>
          <w:szCs w:val="21"/>
        </w:rPr>
      </w:pPr>
      <w:r w:rsidRPr="005A5E1C">
        <w:rPr>
          <w:rFonts w:asciiTheme="minorEastAsia" w:eastAsiaTheme="minorEastAsia" w:hAnsiTheme="minorEastAsia" w:hint="eastAsia"/>
          <w:szCs w:val="21"/>
        </w:rPr>
        <w:t>原理：性信息素是由昆虫性腺分泌并释放出来的一种活性物质，可以引诱同种异性昆虫前来交配。根据这一原理，利用高科技技术人工合成信息素，进行诱捕成虫。</w:t>
      </w:r>
    </w:p>
    <w:p w:rsidR="005A5E1C" w:rsidRPr="005A5E1C" w:rsidRDefault="005A5E1C" w:rsidP="005A5E1C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5A5E1C">
        <w:rPr>
          <w:rFonts w:asciiTheme="minorEastAsia" w:eastAsiaTheme="minorEastAsia" w:hAnsiTheme="minorEastAsia" w:hint="eastAsia"/>
          <w:szCs w:val="21"/>
        </w:rPr>
        <w:t>适用范围：适用于棉铃虫</w:t>
      </w:r>
    </w:p>
    <w:p w:rsidR="005A5E1C" w:rsidRPr="005A5E1C" w:rsidRDefault="005A5E1C" w:rsidP="005A5E1C">
      <w:pPr>
        <w:spacing w:line="360" w:lineRule="auto"/>
        <w:ind w:left="424" w:hangingChars="202" w:hanging="424"/>
        <w:rPr>
          <w:rFonts w:asciiTheme="minorEastAsia" w:eastAsiaTheme="minorEastAsia" w:hAnsiTheme="minorEastAsia" w:hint="eastAsia"/>
          <w:szCs w:val="21"/>
        </w:rPr>
      </w:pPr>
      <w:r w:rsidRPr="005A5E1C">
        <w:rPr>
          <w:rFonts w:asciiTheme="minorEastAsia" w:eastAsiaTheme="minorEastAsia" w:hAnsiTheme="minorEastAsia" w:hint="eastAsia"/>
          <w:szCs w:val="21"/>
        </w:rPr>
        <w:t>使用说明：利用该信息素诱捕昆虫的装置为橡胶诱芯和诱捕器两部分组成。诱芯是含有性信息素的橡胶头为载体，诱捕器为三角形诱捕器。按照诱捕器的安装方法，将三角形诱捕器按折痕折叠，有2个圆孔的一边压住有3个圆孔的一边，两端圆孔对齐，形成三角框架，并将两端的圆孔用悬挂铁丝（</w:t>
      </w:r>
      <w:smartTag w:uri="urn:schemas-microsoft-com:office:smarttags" w:element="chmetcnv">
        <w:smartTagPr>
          <w:attr w:name="UnitName" w:val="cm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5A5E1C">
          <w:rPr>
            <w:rFonts w:asciiTheme="minorEastAsia" w:eastAsiaTheme="minorEastAsia" w:hAnsiTheme="minorEastAsia" w:hint="eastAsia"/>
            <w:szCs w:val="21"/>
          </w:rPr>
          <w:t>60cm</w:t>
        </w:r>
      </w:smartTag>
      <w:r w:rsidRPr="005A5E1C">
        <w:rPr>
          <w:rFonts w:asciiTheme="minorEastAsia" w:eastAsiaTheme="minorEastAsia" w:hAnsiTheme="minorEastAsia" w:hint="eastAsia"/>
          <w:szCs w:val="21"/>
        </w:rPr>
        <w:t>）的两头固定在圆孔上，然后将悬挂诱芯的铁丝（</w:t>
      </w:r>
      <w:smartTag w:uri="urn:schemas-microsoft-com:office:smarttags" w:element="chmetcnv">
        <w:smartTagPr>
          <w:attr w:name="UnitName" w:val="cm"/>
          <w:attr w:name="SourceValue" w:val="18"/>
          <w:attr w:name="HasSpace" w:val="False"/>
          <w:attr w:name="Negative" w:val="False"/>
          <w:attr w:name="NumberType" w:val="1"/>
          <w:attr w:name="TCSC" w:val="0"/>
        </w:smartTagPr>
        <w:r w:rsidRPr="005A5E1C">
          <w:rPr>
            <w:rFonts w:asciiTheme="minorEastAsia" w:eastAsiaTheme="minorEastAsia" w:hAnsiTheme="minorEastAsia" w:hint="eastAsia"/>
            <w:szCs w:val="21"/>
          </w:rPr>
          <w:t>18cm</w:t>
        </w:r>
      </w:smartTag>
      <w:r w:rsidRPr="005A5E1C">
        <w:rPr>
          <w:rFonts w:asciiTheme="minorEastAsia" w:eastAsiaTheme="minorEastAsia" w:hAnsiTheme="minorEastAsia" w:hint="eastAsia"/>
          <w:szCs w:val="21"/>
        </w:rPr>
        <w:t>）一端固定在三角形诱捕器中间的圆孔，另一端穿上诱芯，诱芯距离底部胶片</w:t>
      </w:r>
      <w:smartTag w:uri="urn:schemas-microsoft-com:office:smarttags" w:element="chmetcnv">
        <w:smartTagPr>
          <w:attr w:name="UnitName" w:val="c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5A5E1C">
          <w:rPr>
            <w:rFonts w:asciiTheme="minorEastAsia" w:eastAsiaTheme="minorEastAsia" w:hAnsiTheme="minorEastAsia" w:hint="eastAsia"/>
            <w:szCs w:val="21"/>
          </w:rPr>
          <w:t>1cm</w:t>
        </w:r>
      </w:smartTag>
      <w:r w:rsidRPr="005A5E1C">
        <w:rPr>
          <w:rFonts w:asciiTheme="minorEastAsia" w:eastAsiaTheme="minorEastAsia" w:hAnsiTheme="minorEastAsia" w:hint="eastAsia"/>
          <w:szCs w:val="21"/>
        </w:rPr>
        <w:t>。诱捕器固定好后，将胶片插入，再将诱捕器悬挂在农田即可，固定于距离作物叶面以上5-10cm（距离不能太高，否则影响诱捕棉铃虫效果）。</w:t>
      </w:r>
    </w:p>
    <w:p w:rsidR="005A5E1C" w:rsidRPr="005A5E1C" w:rsidRDefault="005A5E1C" w:rsidP="005A5E1C">
      <w:pPr>
        <w:spacing w:line="360" w:lineRule="auto"/>
        <w:ind w:left="1050" w:hangingChars="500" w:hanging="1050"/>
        <w:rPr>
          <w:rFonts w:asciiTheme="minorEastAsia" w:eastAsiaTheme="minorEastAsia" w:hAnsiTheme="minorEastAsia" w:hint="eastAsia"/>
          <w:szCs w:val="21"/>
        </w:rPr>
      </w:pPr>
    </w:p>
    <w:p w:rsidR="005A5E1C" w:rsidRDefault="005A5E1C" w:rsidP="00AF03FF">
      <w:pPr>
        <w:spacing w:line="360" w:lineRule="auto"/>
        <w:ind w:left="424" w:hangingChars="202" w:hanging="424"/>
        <w:rPr>
          <w:rFonts w:asciiTheme="minorEastAsia" w:eastAsiaTheme="minorEastAsia" w:hAnsiTheme="minorEastAsia" w:hint="eastAsia"/>
          <w:szCs w:val="21"/>
        </w:rPr>
      </w:pPr>
      <w:r w:rsidRPr="005A5E1C">
        <w:rPr>
          <w:rFonts w:asciiTheme="minorEastAsia" w:eastAsiaTheme="minorEastAsia" w:hAnsiTheme="minorEastAsia" w:hint="eastAsia"/>
          <w:szCs w:val="21"/>
        </w:rPr>
        <w:t>使用量：  监测用每公顷悬挂1-3套诱捕器，用以防治每亩悬挂3套诱捕器。每日或定期检查诱蛾量，并清除蛾子，根据情况更换胶板和诱芯。</w:t>
      </w:r>
    </w:p>
    <w:p w:rsidR="00AF03FF" w:rsidRPr="005A5E1C" w:rsidRDefault="00AF03FF" w:rsidP="00AF03FF">
      <w:pPr>
        <w:spacing w:line="360" w:lineRule="auto"/>
        <w:ind w:left="424" w:hangingChars="202" w:hanging="424"/>
        <w:rPr>
          <w:rFonts w:asciiTheme="minorEastAsia" w:eastAsiaTheme="minorEastAsia" w:hAnsiTheme="minorEastAsia" w:hint="eastAsia"/>
          <w:szCs w:val="21"/>
        </w:rPr>
      </w:pPr>
    </w:p>
    <w:p w:rsidR="005A5E1C" w:rsidRPr="005A5E1C" w:rsidRDefault="005A5E1C" w:rsidP="005A5E1C">
      <w:pPr>
        <w:spacing w:line="360" w:lineRule="auto"/>
        <w:rPr>
          <w:rFonts w:asciiTheme="minorEastAsia" w:eastAsiaTheme="minorEastAsia" w:hAnsiTheme="minorEastAsia" w:hint="eastAsia"/>
          <w:b/>
          <w:szCs w:val="21"/>
        </w:rPr>
      </w:pPr>
      <w:r w:rsidRPr="005A5E1C">
        <w:rPr>
          <w:rFonts w:asciiTheme="minorEastAsia" w:eastAsiaTheme="minorEastAsia" w:hAnsiTheme="minorEastAsia" w:hint="eastAsia"/>
          <w:szCs w:val="21"/>
        </w:rPr>
        <w:t>持效期：根据诱芯的含量，有效期为一个月，因各地温度及环境不同，稍有差异。</w:t>
      </w:r>
    </w:p>
    <w:p w:rsidR="005A5E1C" w:rsidRPr="005A5E1C" w:rsidRDefault="005A5E1C" w:rsidP="005A5E1C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</w:p>
    <w:p w:rsidR="005A5E1C" w:rsidRPr="005A5E1C" w:rsidRDefault="005A5E1C" w:rsidP="005A5E1C">
      <w:pPr>
        <w:spacing w:line="360" w:lineRule="auto"/>
        <w:rPr>
          <w:rFonts w:asciiTheme="minorEastAsia" w:eastAsiaTheme="minorEastAsia" w:hAnsiTheme="minorEastAsia" w:hint="eastAsia"/>
          <w:b/>
          <w:szCs w:val="21"/>
        </w:rPr>
      </w:pPr>
      <w:r w:rsidRPr="005A5E1C">
        <w:rPr>
          <w:rFonts w:asciiTheme="minorEastAsia" w:eastAsiaTheme="minorEastAsia" w:hAnsiTheme="minorEastAsia" w:hint="eastAsia"/>
          <w:szCs w:val="21"/>
        </w:rPr>
        <w:t xml:space="preserve">保存：性信息素诱芯在使用前应该避光保存，最好放置冰箱低度存放。 </w:t>
      </w:r>
    </w:p>
    <w:p w:rsidR="005A5E1C" w:rsidRPr="005A5E1C" w:rsidRDefault="005A5E1C" w:rsidP="005A5E1C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</w:p>
    <w:p w:rsidR="0032013A" w:rsidRDefault="005A5E1C" w:rsidP="00AF03FF">
      <w:pPr>
        <w:spacing w:line="360" w:lineRule="auto"/>
        <w:ind w:leftChars="3" w:left="426" w:hangingChars="200" w:hanging="420"/>
        <w:rPr>
          <w:rFonts w:asciiTheme="minorEastAsia" w:eastAsiaTheme="minorEastAsia" w:hAnsiTheme="minorEastAsia" w:hint="eastAsia"/>
          <w:szCs w:val="21"/>
        </w:rPr>
      </w:pPr>
      <w:r w:rsidRPr="005A5E1C">
        <w:rPr>
          <w:rFonts w:asciiTheme="minorEastAsia" w:eastAsiaTheme="minorEastAsia" w:hAnsiTheme="minorEastAsia" w:hint="eastAsia"/>
          <w:szCs w:val="21"/>
        </w:rPr>
        <w:t>注意事项：</w:t>
      </w:r>
    </w:p>
    <w:p w:rsidR="005A5E1C" w:rsidRPr="005A5E1C" w:rsidRDefault="005A5E1C" w:rsidP="0032013A">
      <w:pPr>
        <w:spacing w:line="360" w:lineRule="auto"/>
        <w:ind w:leftChars="203" w:left="426"/>
        <w:rPr>
          <w:rFonts w:asciiTheme="minorEastAsia" w:eastAsiaTheme="minorEastAsia" w:hAnsiTheme="minorEastAsia" w:hint="eastAsia"/>
          <w:szCs w:val="21"/>
        </w:rPr>
      </w:pPr>
      <w:r w:rsidRPr="005A5E1C">
        <w:rPr>
          <w:rFonts w:asciiTheme="minorEastAsia" w:eastAsiaTheme="minorEastAsia" w:hAnsiTheme="minorEastAsia" w:hint="eastAsia"/>
          <w:szCs w:val="21"/>
        </w:rPr>
        <w:t>1.性信息素诱芯通过诱捕，可降低下一代虫口密度，因此在使用过程中最好在虫害期不间断使用，这样可使得虫口密度保持在低水平。</w:t>
      </w:r>
    </w:p>
    <w:p w:rsidR="005A5E1C" w:rsidRPr="005A5E1C" w:rsidRDefault="005A5E1C" w:rsidP="0032013A">
      <w:pPr>
        <w:spacing w:line="360" w:lineRule="auto"/>
        <w:ind w:firstLineChars="200" w:firstLine="420"/>
        <w:rPr>
          <w:rFonts w:asciiTheme="minorEastAsia" w:eastAsiaTheme="minorEastAsia" w:hAnsiTheme="minorEastAsia" w:hint="eastAsia"/>
          <w:szCs w:val="21"/>
        </w:rPr>
      </w:pPr>
      <w:r w:rsidRPr="005A5E1C">
        <w:rPr>
          <w:rFonts w:asciiTheme="minorEastAsia" w:eastAsiaTheme="minorEastAsia" w:hAnsiTheme="minorEastAsia" w:hint="eastAsia"/>
          <w:szCs w:val="21"/>
        </w:rPr>
        <w:t>2.使用信息素诱芯最好大面积连片使用，以防治虫情扩散。</w:t>
      </w:r>
    </w:p>
    <w:p w:rsidR="005A5E1C" w:rsidRPr="005A5E1C" w:rsidRDefault="005A5E1C" w:rsidP="005A5E1C">
      <w:pPr>
        <w:spacing w:line="360" w:lineRule="auto"/>
        <w:rPr>
          <w:rFonts w:asciiTheme="minorEastAsia" w:eastAsiaTheme="minorEastAsia" w:hAnsiTheme="minorEastAsia"/>
          <w:szCs w:val="21"/>
        </w:rPr>
      </w:pPr>
    </w:p>
    <w:sectPr w:rsidR="005A5E1C" w:rsidRPr="005A5E1C" w:rsidSect="009954FA">
      <w:headerReference w:type="default" r:id="rId8"/>
      <w:footerReference w:type="default" r:id="rId9"/>
      <w:pgSz w:w="11906" w:h="16838"/>
      <w:pgMar w:top="1440" w:right="1080" w:bottom="1043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59" w:rsidRDefault="00400F59" w:rsidP="009954FA">
      <w:r>
        <w:separator/>
      </w:r>
    </w:p>
  </w:endnote>
  <w:endnote w:type="continuationSeparator" w:id="1">
    <w:p w:rsidR="00400F59" w:rsidRDefault="00400F59" w:rsidP="0099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Default="009954FA" w:rsidP="00544FD1">
    <w:pPr>
      <w:rPr>
        <w:sz w:val="15"/>
        <w:szCs w:val="15"/>
      </w:rPr>
    </w:pPr>
  </w:p>
  <w:p w:rsidR="009954FA" w:rsidRDefault="009954FA" w:rsidP="004A7BBC">
    <w:pPr>
      <w:ind w:firstLineChars="800" w:firstLine="1200"/>
      <w:jc w:val="right"/>
      <w:rPr>
        <w:sz w:val="15"/>
        <w:szCs w:val="15"/>
      </w:rPr>
    </w:pPr>
  </w:p>
  <w:p w:rsidR="00262BE2" w:rsidRDefault="00262BE2" w:rsidP="0024529A">
    <w:pPr>
      <w:ind w:leftChars="572" w:left="5104" w:hangingChars="2602" w:hanging="3903"/>
      <w:jc w:val="right"/>
      <w:rPr>
        <w:sz w:val="15"/>
        <w:szCs w:val="15"/>
      </w:rPr>
    </w:pPr>
    <w:r>
      <w:rPr>
        <w:rFonts w:hint="eastAsia"/>
        <w:sz w:val="15"/>
        <w:szCs w:val="15"/>
      </w:rPr>
      <w:t>地址：北京市海淀区金沟河路</w:t>
    </w:r>
    <w:r>
      <w:rPr>
        <w:rFonts w:hint="eastAsia"/>
        <w:sz w:val="15"/>
        <w:szCs w:val="15"/>
      </w:rPr>
      <w:t>19</w:t>
    </w:r>
    <w:r>
      <w:rPr>
        <w:rFonts w:hint="eastAsia"/>
        <w:sz w:val="15"/>
        <w:szCs w:val="15"/>
      </w:rPr>
      <w:t>号万城大厦</w:t>
    </w:r>
    <w:r>
      <w:rPr>
        <w:rFonts w:hint="eastAsia"/>
        <w:sz w:val="15"/>
        <w:szCs w:val="15"/>
      </w:rPr>
      <w:t>326</w:t>
    </w:r>
    <w:r>
      <w:rPr>
        <w:rFonts w:hint="eastAsia"/>
        <w:sz w:val="15"/>
        <w:szCs w:val="15"/>
      </w:rPr>
      <w:t>室</w:t>
    </w:r>
    <w:r>
      <w:rPr>
        <w:rFonts w:hint="eastAsia"/>
        <w:sz w:val="15"/>
        <w:szCs w:val="15"/>
      </w:rPr>
      <w:t xml:space="preserve">   </w:t>
    </w:r>
    <w:r>
      <w:rPr>
        <w:rFonts w:hint="eastAsia"/>
        <w:sz w:val="15"/>
        <w:szCs w:val="15"/>
      </w:rPr>
      <w:t>邮编：</w:t>
    </w:r>
    <w:r>
      <w:rPr>
        <w:rFonts w:hint="eastAsia"/>
        <w:sz w:val="15"/>
        <w:szCs w:val="15"/>
      </w:rPr>
      <w:t>100039</w:t>
    </w:r>
  </w:p>
  <w:p w:rsidR="00262BE2" w:rsidRPr="00EC02A0" w:rsidRDefault="00EC02A0" w:rsidP="00EC02A0">
    <w:pPr>
      <w:wordWrap w:val="0"/>
      <w:ind w:leftChars="607" w:left="5244" w:hangingChars="2646" w:hanging="3969"/>
      <w:jc w:val="right"/>
      <w:rPr>
        <w:rFonts w:asciiTheme="minorEastAsia" w:eastAsiaTheme="minorEastAsia" w:hAnsiTheme="minorEastAsia"/>
        <w:sz w:val="15"/>
        <w:szCs w:val="15"/>
      </w:rPr>
    </w:pPr>
    <w:r>
      <w:rPr>
        <w:rFonts w:asciiTheme="minorEastAsia" w:eastAsiaTheme="minorEastAsia" w:hAnsiTheme="minorEastAsia" w:hint="eastAsia"/>
        <w:sz w:val="15"/>
        <w:szCs w:val="15"/>
      </w:rPr>
      <w:t xml:space="preserve">      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电话：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010-82590623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53317808  53317809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 </w:t>
    </w:r>
    <w:r>
      <w:rPr>
        <w:rFonts w:asciiTheme="minorEastAsia" w:eastAsiaTheme="minorEastAsia" w:hAnsiTheme="minorEastAsia" w:hint="eastAsia"/>
        <w:sz w:val="15"/>
        <w:szCs w:val="15"/>
      </w:rPr>
      <w:t xml:space="preserve">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 xml:space="preserve"> 传真：</w:t>
    </w:r>
    <w:r w:rsidR="00262BE2" w:rsidRPr="00EC02A0">
      <w:rPr>
        <w:rFonts w:asciiTheme="minorEastAsia" w:eastAsiaTheme="minorEastAsia" w:hAnsiTheme="minorEastAsia"/>
        <w:sz w:val="15"/>
        <w:szCs w:val="15"/>
      </w:rPr>
      <w:t>010-82594259</w:t>
    </w:r>
  </w:p>
  <w:p w:rsidR="00262BE2" w:rsidRPr="00EC02A0" w:rsidRDefault="00262BE2" w:rsidP="0024529A">
    <w:pPr>
      <w:ind w:left="5244" w:rightChars="-311" w:right="-653" w:hangingChars="3496" w:hanging="5244"/>
      <w:rPr>
        <w:rFonts w:asciiTheme="minorEastAsia" w:eastAsiaTheme="minorEastAsia" w:hAnsiTheme="minorEastAsia"/>
        <w:sz w:val="15"/>
        <w:szCs w:val="15"/>
      </w:rPr>
    </w:pPr>
    <w:r w:rsidRPr="00EC02A0">
      <w:rPr>
        <w:rFonts w:asciiTheme="minorEastAsia" w:eastAsiaTheme="minorEastAsia" w:hAnsiTheme="minorEastAsia" w:hint="eastAsia"/>
        <w:sz w:val="15"/>
        <w:szCs w:val="15"/>
      </w:rPr>
      <w:t xml:space="preserve">                                                                    </w:t>
    </w:r>
    <w:r w:rsidR="00EC02A0" w:rsidRP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Pr="00EC02A0">
      <w:rPr>
        <w:rFonts w:asciiTheme="minorEastAsia" w:eastAsiaTheme="minorEastAsia" w:hAnsiTheme="minorEastAsia" w:hint="eastAsia"/>
        <w:sz w:val="15"/>
        <w:szCs w:val="15"/>
      </w:rPr>
      <w:t>网址</w:t>
    </w:r>
    <w:r w:rsidR="0024529A" w:rsidRPr="00EC02A0">
      <w:rPr>
        <w:rFonts w:asciiTheme="minorEastAsia" w:eastAsiaTheme="minorEastAsia" w:hAnsiTheme="minorEastAsia" w:hint="eastAsia"/>
        <w:sz w:val="15"/>
        <w:szCs w:val="15"/>
      </w:rPr>
      <w:t>：</w:t>
    </w:r>
    <w:r w:rsidRPr="00EC02A0">
      <w:rPr>
        <w:rFonts w:asciiTheme="minorEastAsia" w:eastAsiaTheme="minorEastAsia" w:hAnsiTheme="minorEastAsia" w:hint="eastAsia"/>
        <w:sz w:val="15"/>
        <w:szCs w:val="15"/>
      </w:rPr>
      <w:t xml:space="preserve">www.geruibiyuan.com  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     </w:t>
    </w:r>
    <w:r w:rsidRPr="00EC02A0">
      <w:rPr>
        <w:rFonts w:asciiTheme="minorEastAsia" w:eastAsiaTheme="minorEastAsia" w:hAnsiTheme="minorEastAsia" w:hint="eastAsia"/>
        <w:sz w:val="15"/>
        <w:szCs w:val="15"/>
      </w:rPr>
      <w:t>邮箱：geruibiyuan@163.com</w:t>
    </w:r>
  </w:p>
  <w:p w:rsidR="009954FA" w:rsidRPr="00544FD1" w:rsidRDefault="00262BE2" w:rsidP="00262BE2">
    <w:pPr>
      <w:ind w:firstLineChars="800" w:firstLine="1680"/>
      <w:jc w:val="right"/>
    </w:pPr>
    <w:r>
      <w:rPr>
        <w:rFonts w:hint="eastAsia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59" w:rsidRDefault="00400F59" w:rsidP="009954FA">
      <w:r>
        <w:separator/>
      </w:r>
    </w:p>
  </w:footnote>
  <w:footnote w:type="continuationSeparator" w:id="1">
    <w:p w:rsidR="00400F59" w:rsidRDefault="00400F59" w:rsidP="0099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Pr="00544FD1" w:rsidRDefault="00224A6D" w:rsidP="00544FD1">
    <w:pPr>
      <w:pStyle w:val="a5"/>
      <w:ind w:firstLineChars="1450" w:firstLine="2610"/>
      <w:jc w:val="both"/>
      <w:rPr>
        <w:rFonts w:ascii="华文新魏" w:eastAsia="华文新魏"/>
        <w:sz w:val="24"/>
        <w:szCs w:val="24"/>
      </w:rPr>
    </w:pPr>
    <w:r w:rsidRPr="00224A6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s2054" type="#_x0000_t75" style="position:absolute;left:0;text-align:left;margin-left:-1.95pt;margin-top:-14.7pt;width:66.15pt;height:28pt;z-index:251657728">
          <v:imagedata r:id="rId1" o:title="grby商标"/>
          <w10:wrap type="square"/>
        </v:shape>
      </w:pict>
    </w:r>
    <w:r w:rsidR="00544FD1">
      <w:rPr>
        <w:rFonts w:ascii="宋体" w:hAnsi="宋体" w:cs="宋体" w:hint="eastAsia"/>
        <w:sz w:val="21"/>
        <w:szCs w:val="21"/>
      </w:rPr>
      <w:t xml:space="preserve"> </w:t>
    </w:r>
    <w:r w:rsidR="00544FD1" w:rsidRPr="00544FD1">
      <w:rPr>
        <w:rFonts w:ascii="华文新魏" w:eastAsia="华文新魏" w:hAnsi="宋体" w:cs="宋体" w:hint="eastAsia"/>
        <w:sz w:val="24"/>
        <w:szCs w:val="24"/>
      </w:rPr>
      <w:t>北京格瑞碧源科技有限公司</w:t>
    </w:r>
    <w:r w:rsidR="00544FD1" w:rsidRPr="00544FD1">
      <w:rPr>
        <w:rFonts w:ascii="华文新魏" w:eastAsia="华文新魏" w:hAnsi="Comic Sans MS" w:cs="Comic Sans MS" w:hint="eastAsia"/>
        <w:sz w:val="24"/>
        <w:szCs w:val="24"/>
      </w:rPr>
      <w:t>产品使用说明书</w:t>
    </w:r>
  </w:p>
  <w:p w:rsidR="009954FA" w:rsidRDefault="009954FA" w:rsidP="004A7BBC">
    <w:pPr>
      <w:ind w:firstLineChars="800" w:firstLine="1200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02E8"/>
    <w:multiLevelType w:val="multilevel"/>
    <w:tmpl w:val="3CD902E8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5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FA"/>
    <w:rsid w:val="00061D0C"/>
    <w:rsid w:val="000F6E8D"/>
    <w:rsid w:val="00224A6D"/>
    <w:rsid w:val="0024529A"/>
    <w:rsid w:val="00262BE2"/>
    <w:rsid w:val="0032013A"/>
    <w:rsid w:val="00400F59"/>
    <w:rsid w:val="004A7BBC"/>
    <w:rsid w:val="00544FD1"/>
    <w:rsid w:val="005A5E1C"/>
    <w:rsid w:val="006D16D5"/>
    <w:rsid w:val="006F373C"/>
    <w:rsid w:val="007040D1"/>
    <w:rsid w:val="007E537B"/>
    <w:rsid w:val="009954FA"/>
    <w:rsid w:val="00AF03FF"/>
    <w:rsid w:val="00BB5326"/>
    <w:rsid w:val="00E222FA"/>
    <w:rsid w:val="00EC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unhideWhenUsed/>
    <w:rsid w:val="009954FA"/>
    <w:rPr>
      <w:rFonts w:ascii="宋体" w:hAnsi="Courier New"/>
    </w:rPr>
  </w:style>
  <w:style w:type="paragraph" w:styleId="a4">
    <w:name w:val="footer"/>
    <w:basedOn w:val="a"/>
    <w:link w:val="Char"/>
    <w:uiPriority w:val="99"/>
    <w:rsid w:val="0099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995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semiHidden/>
    <w:unhideWhenUsed/>
    <w:rsid w:val="009954FA"/>
  </w:style>
  <w:style w:type="character" w:styleId="a7">
    <w:name w:val="Hyperlink"/>
    <w:basedOn w:val="a0"/>
    <w:unhideWhenUsed/>
    <w:rsid w:val="009954FA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locked/>
    <w:rsid w:val="009954F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9954F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>npx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年度合作协议</dc:title>
  <dc:creator>pcuser</dc:creator>
  <cp:lastModifiedBy>caiwu</cp:lastModifiedBy>
  <cp:revision>2</cp:revision>
  <cp:lastPrinted>2015-11-13T02:26:00Z</cp:lastPrinted>
  <dcterms:created xsi:type="dcterms:W3CDTF">2015-11-17T07:42:00Z</dcterms:created>
  <dcterms:modified xsi:type="dcterms:W3CDTF">2015-11-17T07:42:00Z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